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9A74" w14:textId="00E2EDF0" w:rsidR="000C51B7" w:rsidRDefault="000C51B7" w:rsidP="001933E4">
      <w:pPr>
        <w:spacing w:after="240"/>
        <w:jc w:val="center"/>
        <w:rPr>
          <w:rFonts w:ascii="Arial Narrow" w:hAnsi="Arial Narrow"/>
          <w:b/>
          <w:bCs/>
        </w:rPr>
      </w:pPr>
      <w:r w:rsidRPr="000C51B7">
        <w:rPr>
          <w:rFonts w:ascii="Arial Narrow" w:hAnsi="Arial Narrow"/>
          <w:b/>
          <w:bCs/>
        </w:rPr>
        <w:t>ENTENTE DE SERVICES DE PRÉPARATION DE DÉCLARATIONS DE REVENUS</w:t>
      </w:r>
      <w:r>
        <w:rPr>
          <w:rFonts w:ascii="Arial Narrow" w:hAnsi="Arial Narrow"/>
          <w:b/>
          <w:bCs/>
        </w:rPr>
        <w:t xml:space="preserve"> PERSONNELLES 201</w:t>
      </w:r>
      <w:r w:rsidR="00607534">
        <w:rPr>
          <w:rFonts w:ascii="Arial Narrow" w:hAnsi="Arial Narrow"/>
          <w:b/>
          <w:bCs/>
        </w:rPr>
        <w:t>9</w:t>
      </w:r>
    </w:p>
    <w:p w14:paraId="51912714" w14:textId="214CBB5D" w:rsidR="00607534" w:rsidRPr="00A46405" w:rsidRDefault="000C51B7" w:rsidP="00607534">
      <w:pPr>
        <w:spacing w:after="0"/>
        <w:rPr>
          <w:rFonts w:ascii="Arial Narrow" w:hAnsi="Arial Narrow"/>
          <w:b/>
          <w:bCs/>
        </w:rPr>
      </w:pPr>
      <w:r w:rsidRPr="0003439E">
        <w:rPr>
          <w:rFonts w:ascii="Arial Narrow" w:hAnsi="Arial Narrow"/>
          <w:b/>
          <w:bCs/>
        </w:rPr>
        <w:t>ENTRE </w:t>
      </w:r>
      <w:r w:rsidR="00CD6621">
        <w:rPr>
          <w:rFonts w:ascii="Arial Narrow" w:hAnsi="Arial Narrow"/>
          <w:b/>
          <w:bCs/>
        </w:rPr>
        <w:t xml:space="preserve">  </w:t>
      </w:r>
      <w:r w:rsidR="00E806DB" w:rsidRPr="00CF7686">
        <w:rPr>
          <w:rFonts w:ascii="Arial Narrow" w:hAnsi="Arial Narrow"/>
          <w:b/>
          <w:bCs/>
          <w:i/>
        </w:rPr>
        <w:t>ACCÈS BÉNÉFICIA INC</w:t>
      </w:r>
      <w:r w:rsidR="00E806DB" w:rsidRPr="0006769A">
        <w:rPr>
          <w:rFonts w:ascii="Arial Narrow" w:hAnsi="Arial Narrow"/>
          <w:b/>
          <w:bCs/>
        </w:rPr>
        <w:t>.</w:t>
      </w:r>
      <w:r w:rsidR="00CF7686">
        <w:rPr>
          <w:rFonts w:ascii="Arial Narrow" w:hAnsi="Arial Narrow"/>
          <w:b/>
          <w:bCs/>
        </w:rPr>
        <w:t>,</w:t>
      </w:r>
      <w:r w:rsidR="00CD6621">
        <w:rPr>
          <w:rFonts w:ascii="Arial Narrow" w:hAnsi="Arial Narrow"/>
          <w:b/>
          <w:bCs/>
        </w:rPr>
        <w:t xml:space="preserve"> </w:t>
      </w:r>
      <w:r w:rsidR="009C3B94">
        <w:rPr>
          <w:rFonts w:ascii="Arial Narrow" w:hAnsi="Arial Narrow"/>
          <w:b/>
          <w:bCs/>
        </w:rPr>
        <w:t>1494 chemin Chambly,</w:t>
      </w:r>
      <w:r w:rsidR="00CD6621">
        <w:rPr>
          <w:rFonts w:ascii="Arial Narrow" w:hAnsi="Arial Narrow"/>
          <w:b/>
          <w:bCs/>
        </w:rPr>
        <w:t xml:space="preserve"> suite 201,</w:t>
      </w:r>
      <w:r w:rsidR="009C3B94">
        <w:rPr>
          <w:rFonts w:ascii="Arial Narrow" w:hAnsi="Arial Narrow"/>
          <w:b/>
          <w:bCs/>
        </w:rPr>
        <w:t xml:space="preserve"> Longueuil</w:t>
      </w:r>
      <w:r w:rsidR="00CF7686" w:rsidRPr="00CF7686">
        <w:rPr>
          <w:rFonts w:ascii="Arial Narrow" w:hAnsi="Arial Narrow"/>
          <w:b/>
          <w:bCs/>
        </w:rPr>
        <w:t xml:space="preserve"> (Québec) J4</w:t>
      </w:r>
      <w:r w:rsidR="009C3B94">
        <w:rPr>
          <w:rFonts w:ascii="Arial Narrow" w:hAnsi="Arial Narrow"/>
          <w:b/>
          <w:bCs/>
        </w:rPr>
        <w:t>J 3X3</w:t>
      </w:r>
    </w:p>
    <w:p w14:paraId="42527950" w14:textId="2A840684" w:rsidR="00CF7686" w:rsidRPr="00A46405" w:rsidRDefault="00CF7686" w:rsidP="001D779E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ET </w:t>
      </w:r>
      <w:r w:rsidR="00CD6621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  <w:i/>
        </w:rPr>
        <w:t>Le Client</w:t>
      </w:r>
      <w:r>
        <w:rPr>
          <w:rFonts w:ascii="Arial Narrow" w:hAnsi="Arial Narrow"/>
          <w:b/>
          <w:bCs/>
        </w:rPr>
        <w:t> :</w:t>
      </w:r>
      <w:r>
        <w:rPr>
          <w:rFonts w:ascii="Arial Narrow" w:hAnsi="Arial Narrow"/>
          <w:b/>
          <w:bCs/>
        </w:rPr>
        <w:tab/>
      </w:r>
      <w:r w:rsidR="00F53603" w:rsidRPr="00BD4B9B">
        <w:rPr>
          <w:rFonts w:ascii="Bradley Hand ITC" w:hAnsi="Bradley Hand ITC"/>
          <w:b/>
          <w:bCs/>
          <w:color w:val="2F5496" w:themeColor="accent5" w:themeShade="B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53603" w:rsidRPr="00BD4B9B">
        <w:rPr>
          <w:rFonts w:ascii="Bradley Hand ITC" w:hAnsi="Bradley Hand ITC"/>
          <w:b/>
          <w:bCs/>
          <w:color w:val="2F5496" w:themeColor="accent5" w:themeShade="BF"/>
        </w:rPr>
        <w:instrText xml:space="preserve"> FORMTEXT </w:instrText>
      </w:r>
      <w:r w:rsidR="00F53603" w:rsidRPr="00BD4B9B">
        <w:rPr>
          <w:rFonts w:ascii="Bradley Hand ITC" w:hAnsi="Bradley Hand ITC"/>
          <w:b/>
          <w:bCs/>
          <w:color w:val="2F5496" w:themeColor="accent5" w:themeShade="BF"/>
        </w:rPr>
      </w:r>
      <w:r w:rsidR="00F53603" w:rsidRPr="00BD4B9B">
        <w:rPr>
          <w:rFonts w:ascii="Bradley Hand ITC" w:hAnsi="Bradley Hand ITC"/>
          <w:b/>
          <w:bCs/>
          <w:color w:val="2F5496" w:themeColor="accent5" w:themeShade="BF"/>
        </w:rPr>
        <w:fldChar w:fldCharType="separate"/>
      </w:r>
      <w:bookmarkStart w:id="1" w:name="_GoBack"/>
      <w:r w:rsidR="00373FA5" w:rsidRPr="00BD4B9B">
        <w:rPr>
          <w:rFonts w:ascii="Bradley Hand ITC" w:hAnsi="Bradley Hand ITC"/>
          <w:b/>
          <w:bCs/>
          <w:color w:val="2F5496" w:themeColor="accent5" w:themeShade="BF"/>
        </w:rPr>
        <w:t> </w:t>
      </w:r>
      <w:r w:rsidR="00373FA5" w:rsidRPr="00BD4B9B">
        <w:rPr>
          <w:rFonts w:ascii="Bradley Hand ITC" w:hAnsi="Bradley Hand ITC"/>
          <w:b/>
          <w:bCs/>
          <w:color w:val="2F5496" w:themeColor="accent5" w:themeShade="BF"/>
        </w:rPr>
        <w:t> </w:t>
      </w:r>
      <w:r w:rsidR="00373FA5" w:rsidRPr="00BD4B9B">
        <w:rPr>
          <w:rFonts w:ascii="Bradley Hand ITC" w:hAnsi="Bradley Hand ITC"/>
          <w:b/>
          <w:bCs/>
          <w:color w:val="2F5496" w:themeColor="accent5" w:themeShade="BF"/>
        </w:rPr>
        <w:t> </w:t>
      </w:r>
      <w:r w:rsidR="00373FA5" w:rsidRPr="00BD4B9B">
        <w:rPr>
          <w:rFonts w:ascii="Bradley Hand ITC" w:hAnsi="Bradley Hand ITC"/>
          <w:b/>
          <w:bCs/>
          <w:color w:val="2F5496" w:themeColor="accent5" w:themeShade="BF"/>
        </w:rPr>
        <w:t> </w:t>
      </w:r>
      <w:r w:rsidR="00373FA5" w:rsidRPr="00BD4B9B">
        <w:rPr>
          <w:rFonts w:ascii="Bradley Hand ITC" w:hAnsi="Bradley Hand ITC"/>
          <w:b/>
          <w:bCs/>
          <w:color w:val="2F5496" w:themeColor="accent5" w:themeShade="BF"/>
        </w:rPr>
        <w:t> </w:t>
      </w:r>
      <w:bookmarkEnd w:id="1"/>
      <w:r w:rsidR="00F53603" w:rsidRPr="00BD4B9B">
        <w:rPr>
          <w:rFonts w:ascii="Bradley Hand ITC" w:hAnsi="Bradley Hand ITC"/>
          <w:b/>
          <w:bCs/>
          <w:color w:val="2F5496" w:themeColor="accent5" w:themeShade="BF"/>
        </w:rPr>
        <w:fldChar w:fldCharType="end"/>
      </w:r>
      <w:bookmarkEnd w:id="0"/>
      <w:r>
        <w:rPr>
          <w:rFonts w:ascii="Arial Narrow" w:hAnsi="Arial Narrow"/>
          <w:b/>
          <w:bCs/>
        </w:rPr>
        <w:tab/>
      </w:r>
      <w:r w:rsidR="007942EC">
        <w:rPr>
          <w:rFonts w:ascii="Arial Narrow" w:hAnsi="Arial Narrow"/>
          <w:b/>
          <w:bCs/>
        </w:rPr>
        <w:t xml:space="preserve">Numéro </w:t>
      </w:r>
      <w:r w:rsidR="00CD6621">
        <w:rPr>
          <w:rFonts w:ascii="Arial Narrow" w:hAnsi="Arial Narrow"/>
          <w:b/>
          <w:bCs/>
        </w:rPr>
        <w:t>d’</w:t>
      </w:r>
      <w:r w:rsidR="007942EC">
        <w:rPr>
          <w:rFonts w:ascii="Arial Narrow" w:hAnsi="Arial Narrow"/>
          <w:b/>
          <w:bCs/>
        </w:rPr>
        <w:t>assurance sociale :</w:t>
      </w:r>
      <w:r w:rsidR="007942EC" w:rsidRPr="004C4B67">
        <w:rPr>
          <w:rFonts w:ascii="Berlin Sans FB" w:hAnsi="Berlin Sans FB" w:cs="Arial"/>
          <w:color w:val="2F5496" w:themeColor="accent5" w:themeShade="B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7942EC" w:rsidRPr="004C4B67">
        <w:rPr>
          <w:rFonts w:ascii="Berlin Sans FB" w:hAnsi="Berlin Sans FB" w:cs="Arial"/>
          <w:color w:val="2F5496" w:themeColor="accent5" w:themeShade="BF"/>
        </w:rPr>
        <w:instrText xml:space="preserve"> FORMTEXT </w:instrText>
      </w:r>
      <w:r w:rsidR="007942EC" w:rsidRPr="004C4B67">
        <w:rPr>
          <w:rFonts w:ascii="Berlin Sans FB" w:hAnsi="Berlin Sans FB" w:cs="Arial"/>
          <w:color w:val="2F5496" w:themeColor="accent5" w:themeShade="BF"/>
        </w:rPr>
      </w:r>
      <w:r w:rsidR="007942EC" w:rsidRPr="004C4B67">
        <w:rPr>
          <w:rFonts w:ascii="Berlin Sans FB" w:hAnsi="Berlin Sans FB" w:cs="Arial"/>
          <w:color w:val="2F5496" w:themeColor="accent5" w:themeShade="BF"/>
        </w:rPr>
        <w:fldChar w:fldCharType="separate"/>
      </w:r>
      <w:r w:rsidR="001933E4">
        <w:rPr>
          <w:rFonts w:ascii="Berlin Sans FB" w:hAnsi="Berlin Sans FB" w:cs="Arial"/>
          <w:color w:val="2F5496" w:themeColor="accent5" w:themeShade="BF"/>
        </w:rPr>
        <w:t> </w:t>
      </w:r>
      <w:r w:rsidR="001933E4">
        <w:rPr>
          <w:rFonts w:ascii="Berlin Sans FB" w:hAnsi="Berlin Sans FB" w:cs="Arial"/>
          <w:color w:val="2F5496" w:themeColor="accent5" w:themeShade="BF"/>
        </w:rPr>
        <w:t> </w:t>
      </w:r>
      <w:r w:rsidR="001933E4">
        <w:rPr>
          <w:rFonts w:ascii="Berlin Sans FB" w:hAnsi="Berlin Sans FB" w:cs="Arial"/>
          <w:color w:val="2F5496" w:themeColor="accent5" w:themeShade="BF"/>
        </w:rPr>
        <w:t> </w:t>
      </w:r>
      <w:r w:rsidR="001933E4">
        <w:rPr>
          <w:rFonts w:ascii="Berlin Sans FB" w:hAnsi="Berlin Sans FB" w:cs="Arial"/>
          <w:color w:val="2F5496" w:themeColor="accent5" w:themeShade="BF"/>
        </w:rPr>
        <w:t> </w:t>
      </w:r>
      <w:r w:rsidR="001933E4">
        <w:rPr>
          <w:rFonts w:ascii="Berlin Sans FB" w:hAnsi="Berlin Sans FB" w:cs="Arial"/>
          <w:color w:val="2F5496" w:themeColor="accent5" w:themeShade="BF"/>
        </w:rPr>
        <w:t> </w:t>
      </w:r>
      <w:r w:rsidR="007942EC" w:rsidRPr="004C4B67">
        <w:rPr>
          <w:rFonts w:ascii="Berlin Sans FB" w:hAnsi="Berlin Sans FB" w:cs="Arial"/>
          <w:color w:val="2F5496" w:themeColor="accent5" w:themeShade="BF"/>
        </w:rPr>
        <w:fldChar w:fldCharType="end"/>
      </w:r>
      <w:bookmarkEnd w:id="2"/>
      <w:r w:rsidR="00160409">
        <w:rPr>
          <w:rFonts w:ascii="Berlin Sans FB" w:hAnsi="Berlin Sans FB" w:cs="Arial"/>
          <w:color w:val="2F5496" w:themeColor="accent5" w:themeShade="BF"/>
        </w:rPr>
        <w:t xml:space="preserve">   </w:t>
      </w:r>
      <w:r>
        <w:rPr>
          <w:rFonts w:ascii="Arial Narrow" w:hAnsi="Arial Narrow"/>
          <w:b/>
          <w:bCs/>
        </w:rPr>
        <w:t>Date </w:t>
      </w:r>
      <w:r w:rsidRPr="00373FA5">
        <w:rPr>
          <w:rFonts w:ascii="Berlin Sans FB" w:hAnsi="Berlin Sans FB"/>
        </w:rPr>
        <w:t xml:space="preserve">:  </w:t>
      </w:r>
      <w:sdt>
        <w:sdtPr>
          <w:rPr>
            <w:rFonts w:ascii="Arial" w:hAnsi="Arial" w:cs="Arial"/>
            <w:b/>
            <w:bCs/>
            <w:color w:val="2F5496" w:themeColor="accent5" w:themeShade="BF"/>
          </w:rPr>
          <w:id w:val="984901588"/>
          <w:placeholder>
            <w:docPart w:val="6847105C853D41C3BB5AA0AA34534780"/>
          </w:placeholder>
          <w:showingPlcHdr/>
          <w:date w:fullDate="2020-02-27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1933E4" w:rsidRPr="001933E4">
            <w:rPr>
              <w:rStyle w:val="Textedelespacerserv"/>
              <w:rFonts w:ascii="Arial" w:hAnsi="Arial" w:cs="Arial"/>
            </w:rPr>
            <w:t>Cliquez pour entrer une date.</w:t>
          </w:r>
        </w:sdtContent>
      </w:sdt>
    </w:p>
    <w:p w14:paraId="210AB8AC" w14:textId="31561EF1" w:rsidR="00607534" w:rsidRPr="002E32D2" w:rsidRDefault="00CF7686" w:rsidP="00A4640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 Narrow" w:hAnsi="Arial Narrow"/>
          <w:b/>
          <w:bCs/>
        </w:rPr>
        <w:t>Adresse :</w:t>
      </w:r>
      <w:r w:rsidR="001933E4">
        <w:rPr>
          <w:rFonts w:ascii="Arial Narrow" w:hAnsi="Arial Narrow"/>
          <w:b/>
          <w:bCs/>
        </w:rPr>
        <w:t xml:space="preserve">     </w:t>
      </w:r>
      <w:r w:rsidR="00803601" w:rsidRPr="00BD4B9B">
        <w:rPr>
          <w:rFonts w:ascii="Bradley Hand ITC" w:hAnsi="Bradley Hand ITC"/>
          <w:b/>
          <w:bCs/>
          <w:color w:val="2F5496" w:themeColor="accent5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803601" w:rsidRPr="00BD4B9B">
        <w:rPr>
          <w:rFonts w:ascii="Bradley Hand ITC" w:hAnsi="Bradley Hand ITC"/>
          <w:b/>
          <w:bCs/>
          <w:color w:val="2F5496" w:themeColor="accent5" w:themeShade="BF"/>
        </w:rPr>
        <w:instrText xml:space="preserve"> FORMTEXT </w:instrText>
      </w:r>
      <w:r w:rsidR="00803601" w:rsidRPr="00BD4B9B">
        <w:rPr>
          <w:rFonts w:ascii="Bradley Hand ITC" w:hAnsi="Bradley Hand ITC"/>
          <w:b/>
          <w:bCs/>
          <w:color w:val="2F5496" w:themeColor="accent5" w:themeShade="BF"/>
        </w:rPr>
      </w:r>
      <w:r w:rsidR="00803601" w:rsidRPr="00BD4B9B">
        <w:rPr>
          <w:rFonts w:ascii="Bradley Hand ITC" w:hAnsi="Bradley Hand ITC"/>
          <w:b/>
          <w:bCs/>
          <w:color w:val="2F5496" w:themeColor="accent5" w:themeShade="BF"/>
        </w:rPr>
        <w:fldChar w:fldCharType="separate"/>
      </w:r>
      <w:r w:rsidR="00803601" w:rsidRPr="00BD4B9B">
        <w:rPr>
          <w:rFonts w:ascii="Bradley Hand ITC" w:hAnsi="Bradley Hand ITC"/>
          <w:b/>
          <w:bCs/>
          <w:noProof/>
          <w:color w:val="2F5496" w:themeColor="accent5" w:themeShade="BF"/>
        </w:rPr>
        <w:t> </w:t>
      </w:r>
      <w:r w:rsidR="00803601" w:rsidRPr="00BD4B9B">
        <w:rPr>
          <w:rFonts w:ascii="Bradley Hand ITC" w:hAnsi="Bradley Hand ITC"/>
          <w:b/>
          <w:bCs/>
          <w:noProof/>
          <w:color w:val="2F5496" w:themeColor="accent5" w:themeShade="BF"/>
        </w:rPr>
        <w:t> </w:t>
      </w:r>
      <w:r w:rsidR="00803601" w:rsidRPr="00BD4B9B">
        <w:rPr>
          <w:rFonts w:ascii="Bradley Hand ITC" w:hAnsi="Bradley Hand ITC"/>
          <w:b/>
          <w:bCs/>
          <w:noProof/>
          <w:color w:val="2F5496" w:themeColor="accent5" w:themeShade="BF"/>
        </w:rPr>
        <w:t> </w:t>
      </w:r>
      <w:r w:rsidR="00803601" w:rsidRPr="00BD4B9B">
        <w:rPr>
          <w:rFonts w:ascii="Bradley Hand ITC" w:hAnsi="Bradley Hand ITC"/>
          <w:b/>
          <w:bCs/>
          <w:noProof/>
          <w:color w:val="2F5496" w:themeColor="accent5" w:themeShade="BF"/>
        </w:rPr>
        <w:t> </w:t>
      </w:r>
      <w:r w:rsidR="00803601" w:rsidRPr="00BD4B9B">
        <w:rPr>
          <w:rFonts w:ascii="Bradley Hand ITC" w:hAnsi="Bradley Hand ITC"/>
          <w:b/>
          <w:bCs/>
          <w:noProof/>
          <w:color w:val="2F5496" w:themeColor="accent5" w:themeShade="BF"/>
        </w:rPr>
        <w:t> </w:t>
      </w:r>
      <w:r w:rsidR="00803601" w:rsidRPr="00BD4B9B">
        <w:rPr>
          <w:rFonts w:ascii="Bradley Hand ITC" w:hAnsi="Bradley Hand ITC"/>
          <w:b/>
          <w:bCs/>
          <w:color w:val="2F5496" w:themeColor="accent5" w:themeShade="BF"/>
        </w:rPr>
        <w:fldChar w:fldCharType="end"/>
      </w:r>
      <w:bookmarkEnd w:id="3"/>
      <w:r>
        <w:rPr>
          <w:rFonts w:ascii="Arial Narrow" w:hAnsi="Arial Narrow"/>
          <w:b/>
          <w:bCs/>
        </w:rPr>
        <w:t xml:space="preserve">  </w:t>
      </w:r>
    </w:p>
    <w:p w14:paraId="5DB0A9E0" w14:textId="35F1803B" w:rsidR="00CF7686" w:rsidRDefault="00CF7686" w:rsidP="00A46405">
      <w:pPr>
        <w:spacing w:after="0"/>
        <w:rPr>
          <w:rFonts w:ascii="Berlin Sans FB" w:hAnsi="Berlin Sans FB"/>
          <w:color w:val="2F5496" w:themeColor="accent5" w:themeShade="BF"/>
        </w:rPr>
      </w:pPr>
      <w:r>
        <w:rPr>
          <w:rFonts w:ascii="Arial Narrow" w:hAnsi="Arial Narrow"/>
          <w:b/>
          <w:bCs/>
        </w:rPr>
        <w:t xml:space="preserve">Courriel : </w:t>
      </w:r>
      <w:r w:rsidR="00803601" w:rsidRPr="004C4B67">
        <w:rPr>
          <w:rFonts w:ascii="Arial" w:hAnsi="Arial" w:cs="Arial"/>
          <w:color w:val="2F5496" w:themeColor="accent5" w:themeShade="B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03601" w:rsidRPr="004C4B67">
        <w:rPr>
          <w:rFonts w:ascii="Arial" w:hAnsi="Arial" w:cs="Arial"/>
          <w:color w:val="2F5496" w:themeColor="accent5" w:themeShade="BF"/>
        </w:rPr>
        <w:instrText xml:space="preserve"> FORMTEXT </w:instrText>
      </w:r>
      <w:r w:rsidR="00803601" w:rsidRPr="004C4B67">
        <w:rPr>
          <w:rFonts w:ascii="Arial" w:hAnsi="Arial" w:cs="Arial"/>
          <w:color w:val="2F5496" w:themeColor="accent5" w:themeShade="BF"/>
        </w:rPr>
      </w:r>
      <w:r w:rsidR="00803601" w:rsidRPr="004C4B67">
        <w:rPr>
          <w:rFonts w:ascii="Arial" w:hAnsi="Arial" w:cs="Arial"/>
          <w:color w:val="2F5496" w:themeColor="accent5" w:themeShade="BF"/>
        </w:rPr>
        <w:fldChar w:fldCharType="separate"/>
      </w:r>
      <w:r w:rsidR="00803601" w:rsidRPr="004C4B67">
        <w:rPr>
          <w:rFonts w:ascii="Arial" w:hAnsi="Arial" w:cs="Arial"/>
          <w:noProof/>
          <w:color w:val="2F5496" w:themeColor="accent5" w:themeShade="BF"/>
        </w:rPr>
        <w:t> </w:t>
      </w:r>
      <w:r w:rsidR="00803601" w:rsidRPr="004C4B67">
        <w:rPr>
          <w:rFonts w:ascii="Arial" w:hAnsi="Arial" w:cs="Arial"/>
          <w:noProof/>
          <w:color w:val="2F5496" w:themeColor="accent5" w:themeShade="BF"/>
        </w:rPr>
        <w:t> </w:t>
      </w:r>
      <w:r w:rsidR="00803601" w:rsidRPr="004C4B67">
        <w:rPr>
          <w:rFonts w:ascii="Arial" w:hAnsi="Arial" w:cs="Arial"/>
          <w:noProof/>
          <w:color w:val="2F5496" w:themeColor="accent5" w:themeShade="BF"/>
        </w:rPr>
        <w:t> </w:t>
      </w:r>
      <w:r w:rsidR="00803601" w:rsidRPr="004C4B67">
        <w:rPr>
          <w:rFonts w:ascii="Arial" w:hAnsi="Arial" w:cs="Arial"/>
          <w:noProof/>
          <w:color w:val="2F5496" w:themeColor="accent5" w:themeShade="BF"/>
        </w:rPr>
        <w:t> </w:t>
      </w:r>
      <w:r w:rsidR="00803601" w:rsidRPr="004C4B67">
        <w:rPr>
          <w:rFonts w:ascii="Arial" w:hAnsi="Arial" w:cs="Arial"/>
          <w:noProof/>
          <w:color w:val="2F5496" w:themeColor="accent5" w:themeShade="BF"/>
        </w:rPr>
        <w:t> </w:t>
      </w:r>
      <w:r w:rsidR="00803601" w:rsidRPr="004C4B67">
        <w:rPr>
          <w:rFonts w:ascii="Arial" w:hAnsi="Arial" w:cs="Arial"/>
          <w:color w:val="2F5496" w:themeColor="accent5" w:themeShade="BF"/>
        </w:rPr>
        <w:fldChar w:fldCharType="end"/>
      </w:r>
      <w:bookmarkEnd w:id="4"/>
      <w:r w:rsidR="00803601">
        <w:rPr>
          <w:rFonts w:ascii="Arial Narrow" w:hAnsi="Arial Narrow"/>
          <w:b/>
          <w:bCs/>
        </w:rPr>
        <w:tab/>
      </w:r>
      <w:r w:rsidR="00A46405">
        <w:rPr>
          <w:rFonts w:ascii="Arial Narrow" w:hAnsi="Arial Narrow"/>
          <w:b/>
          <w:bCs/>
        </w:rPr>
        <w:t>Téléphone :</w:t>
      </w:r>
      <w:r w:rsidR="00A46405">
        <w:rPr>
          <w:rFonts w:ascii="Arial Narrow" w:hAnsi="Arial Narrow"/>
          <w:b/>
          <w:bCs/>
        </w:rPr>
        <w:tab/>
      </w:r>
      <w:r w:rsidR="00A46405" w:rsidRPr="004C4B67">
        <w:rPr>
          <w:rFonts w:ascii="Berlin Sans FB" w:hAnsi="Berlin Sans FB"/>
          <w:color w:val="2F5496" w:themeColor="accent5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A46405" w:rsidRPr="004C4B67">
        <w:rPr>
          <w:rFonts w:ascii="Berlin Sans FB" w:hAnsi="Berlin Sans FB"/>
          <w:color w:val="2F5496" w:themeColor="accent5" w:themeShade="BF"/>
        </w:rPr>
        <w:instrText xml:space="preserve"> FORMTEXT </w:instrText>
      </w:r>
      <w:r w:rsidR="00A46405" w:rsidRPr="004C4B67">
        <w:rPr>
          <w:rFonts w:ascii="Berlin Sans FB" w:hAnsi="Berlin Sans FB"/>
          <w:color w:val="2F5496" w:themeColor="accent5" w:themeShade="BF"/>
        </w:rPr>
      </w:r>
      <w:r w:rsidR="00A46405" w:rsidRPr="004C4B67">
        <w:rPr>
          <w:rFonts w:ascii="Berlin Sans FB" w:hAnsi="Berlin Sans FB"/>
          <w:color w:val="2F5496" w:themeColor="accent5" w:themeShade="BF"/>
        </w:rPr>
        <w:fldChar w:fldCharType="separate"/>
      </w:r>
      <w:r w:rsidR="00A46405" w:rsidRPr="004C4B67">
        <w:rPr>
          <w:rFonts w:ascii="Berlin Sans FB" w:hAnsi="Berlin Sans FB"/>
          <w:noProof/>
          <w:color w:val="2F5496" w:themeColor="accent5" w:themeShade="BF"/>
        </w:rPr>
        <w:t> </w:t>
      </w:r>
      <w:r w:rsidR="00A46405" w:rsidRPr="004C4B67">
        <w:rPr>
          <w:rFonts w:ascii="Berlin Sans FB" w:hAnsi="Berlin Sans FB"/>
          <w:noProof/>
          <w:color w:val="2F5496" w:themeColor="accent5" w:themeShade="BF"/>
        </w:rPr>
        <w:t> </w:t>
      </w:r>
      <w:r w:rsidR="00A46405" w:rsidRPr="004C4B67">
        <w:rPr>
          <w:rFonts w:ascii="Berlin Sans FB" w:hAnsi="Berlin Sans FB"/>
          <w:noProof/>
          <w:color w:val="2F5496" w:themeColor="accent5" w:themeShade="BF"/>
        </w:rPr>
        <w:t> </w:t>
      </w:r>
      <w:r w:rsidR="00A46405" w:rsidRPr="004C4B67">
        <w:rPr>
          <w:rFonts w:ascii="Berlin Sans FB" w:hAnsi="Berlin Sans FB"/>
          <w:noProof/>
          <w:color w:val="2F5496" w:themeColor="accent5" w:themeShade="BF"/>
        </w:rPr>
        <w:t> </w:t>
      </w:r>
      <w:r w:rsidR="00A46405" w:rsidRPr="004C4B67">
        <w:rPr>
          <w:rFonts w:ascii="Berlin Sans FB" w:hAnsi="Berlin Sans FB"/>
          <w:noProof/>
          <w:color w:val="2F5496" w:themeColor="accent5" w:themeShade="BF"/>
        </w:rPr>
        <w:t> </w:t>
      </w:r>
      <w:r w:rsidR="00A46405" w:rsidRPr="004C4B67">
        <w:rPr>
          <w:rFonts w:ascii="Berlin Sans FB" w:hAnsi="Berlin Sans FB"/>
          <w:color w:val="2F5496" w:themeColor="accent5" w:themeShade="BF"/>
        </w:rPr>
        <w:fldChar w:fldCharType="end"/>
      </w:r>
      <w:bookmarkEnd w:id="5"/>
    </w:p>
    <w:p w14:paraId="0CD12031" w14:textId="77777777" w:rsidR="00A46405" w:rsidRDefault="00A46405" w:rsidP="00A46405">
      <w:pPr>
        <w:spacing w:after="0"/>
        <w:rPr>
          <w:rFonts w:ascii="Arial Narrow" w:hAnsi="Arial Narrow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281"/>
        <w:gridCol w:w="3333"/>
      </w:tblGrid>
      <w:tr w:rsidR="002E32D2" w:rsidRPr="002E32D2" w14:paraId="4BAFB7E8" w14:textId="77777777" w:rsidTr="00A46405">
        <w:tc>
          <w:tcPr>
            <w:tcW w:w="5382" w:type="dxa"/>
            <w:tcBorders>
              <w:top w:val="thinThickSmallGap" w:sz="12" w:space="0" w:color="auto"/>
            </w:tcBorders>
          </w:tcPr>
          <w:p w14:paraId="424A620C" w14:textId="17E45EA4" w:rsidR="002E32D2" w:rsidRPr="002E32D2" w:rsidRDefault="002E32D2" w:rsidP="00A46405">
            <w:pPr>
              <w:spacing w:after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MÉTHODE</w:t>
            </w:r>
          </w:p>
        </w:tc>
        <w:tc>
          <w:tcPr>
            <w:tcW w:w="1281" w:type="dxa"/>
            <w:tcBorders>
              <w:top w:val="thinThickSmallGap" w:sz="12" w:space="0" w:color="auto"/>
            </w:tcBorders>
          </w:tcPr>
          <w:p w14:paraId="3AA02D04" w14:textId="22C83EDD" w:rsidR="002E32D2" w:rsidRPr="002E32D2" w:rsidRDefault="002E32D2" w:rsidP="00A46405">
            <w:pPr>
              <w:spacing w:after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DÉPÔT</w:t>
            </w:r>
          </w:p>
        </w:tc>
        <w:tc>
          <w:tcPr>
            <w:tcW w:w="3333" w:type="dxa"/>
            <w:tcBorders>
              <w:top w:val="thinThickSmallGap" w:sz="12" w:space="0" w:color="auto"/>
            </w:tcBorders>
          </w:tcPr>
          <w:p w14:paraId="2DEBD74F" w14:textId="67575086" w:rsidR="002E32D2" w:rsidRPr="002E32D2" w:rsidRDefault="002E32D2" w:rsidP="00A46405">
            <w:pPr>
              <w:spacing w:after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RÉCUPÉRATION</w:t>
            </w:r>
          </w:p>
        </w:tc>
      </w:tr>
      <w:tr w:rsidR="002E32D2" w14:paraId="036195B0" w14:textId="77777777" w:rsidTr="00A46405">
        <w:tc>
          <w:tcPr>
            <w:tcW w:w="5382" w:type="dxa"/>
          </w:tcPr>
          <w:p w14:paraId="2F2F20B0" w14:textId="6BCE8A0B" w:rsidR="002E32D2" w:rsidRDefault="002E32D2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</w:t>
            </w:r>
          </w:p>
        </w:tc>
        <w:tc>
          <w:tcPr>
            <w:tcW w:w="1281" w:type="dxa"/>
          </w:tcPr>
          <w:p w14:paraId="3E05DEDF" w14:textId="62A293F5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2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3333" w:type="dxa"/>
          </w:tcPr>
          <w:p w14:paraId="0243F02D" w14:textId="15793801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8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2E32D2" w14:paraId="15E4226E" w14:textId="77777777" w:rsidTr="00A46405">
        <w:tc>
          <w:tcPr>
            <w:tcW w:w="5382" w:type="dxa"/>
          </w:tcPr>
          <w:p w14:paraId="51B84247" w14:textId="697D39B6" w:rsidR="002E32D2" w:rsidRDefault="002E32D2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Poste</w:t>
            </w:r>
          </w:p>
        </w:tc>
        <w:tc>
          <w:tcPr>
            <w:tcW w:w="1281" w:type="dxa"/>
          </w:tcPr>
          <w:p w14:paraId="24D37740" w14:textId="121308EE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3333" w:type="dxa"/>
          </w:tcPr>
          <w:p w14:paraId="5F929828" w14:textId="20DA7AA1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9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2E32D2" w14:paraId="22EC64EE" w14:textId="77777777" w:rsidTr="00A46405">
        <w:tc>
          <w:tcPr>
            <w:tcW w:w="5382" w:type="dxa"/>
          </w:tcPr>
          <w:p w14:paraId="6C099F03" w14:textId="751EA391" w:rsidR="002E32D2" w:rsidRDefault="002E32D2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Rencontre express (sans frais)</w:t>
            </w:r>
          </w:p>
        </w:tc>
        <w:tc>
          <w:tcPr>
            <w:tcW w:w="1281" w:type="dxa"/>
          </w:tcPr>
          <w:p w14:paraId="48263A1D" w14:textId="7F4A4DA7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3333" w:type="dxa"/>
          </w:tcPr>
          <w:p w14:paraId="7D904678" w14:textId="79DB4D51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0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2E32D2" w14:paraId="5929B3AA" w14:textId="77777777" w:rsidTr="00A46405">
        <w:tc>
          <w:tcPr>
            <w:tcW w:w="5382" w:type="dxa"/>
          </w:tcPr>
          <w:p w14:paraId="61E8B156" w14:textId="33E7F14A" w:rsidR="002E32D2" w:rsidRDefault="002E32D2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Rencontre avec préparateur (15 min)</w:t>
            </w:r>
          </w:p>
        </w:tc>
        <w:tc>
          <w:tcPr>
            <w:tcW w:w="1281" w:type="dxa"/>
          </w:tcPr>
          <w:p w14:paraId="36E816E5" w14:textId="6091EC8A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5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3333" w:type="dxa"/>
          </w:tcPr>
          <w:p w14:paraId="00C32331" w14:textId="04B0BF14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1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2E32D2" w14:paraId="7D0DC357" w14:textId="77777777" w:rsidTr="00A46405">
        <w:tc>
          <w:tcPr>
            <w:tcW w:w="5382" w:type="dxa"/>
          </w:tcPr>
          <w:p w14:paraId="64A23A17" w14:textId="274630BD" w:rsidR="002E32D2" w:rsidRDefault="002E32D2" w:rsidP="002E32D2">
            <w:pPr>
              <w:spacing w:after="0"/>
              <w:rPr>
                <w:rFonts w:ascii="Arial Narrow" w:hAnsi="Arial Narrow"/>
              </w:rPr>
            </w:pPr>
            <w:r w:rsidRPr="00961A15">
              <w:rPr>
                <w:rFonts w:ascii="Arial Narrow" w:hAnsi="Arial Narrow"/>
              </w:rPr>
              <w:t xml:space="preserve">Rencontre avec </w:t>
            </w:r>
            <w:r>
              <w:rPr>
                <w:rFonts w:ascii="Arial Narrow" w:hAnsi="Arial Narrow"/>
              </w:rPr>
              <w:t>c</w:t>
            </w:r>
            <w:r w:rsidRPr="00961A15">
              <w:rPr>
                <w:rFonts w:ascii="Arial Narrow" w:hAnsi="Arial Narrow"/>
              </w:rPr>
              <w:t>onseiller en fiscalité, Carl Michaud (30 min)</w:t>
            </w:r>
          </w:p>
        </w:tc>
        <w:tc>
          <w:tcPr>
            <w:tcW w:w="1281" w:type="dxa"/>
          </w:tcPr>
          <w:p w14:paraId="3E9B708D" w14:textId="592C4120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3333" w:type="dxa"/>
          </w:tcPr>
          <w:p w14:paraId="6C39B626" w14:textId="06BEF568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2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2E32D2" w14:paraId="2887B7FC" w14:textId="77777777" w:rsidTr="00A46405">
        <w:tc>
          <w:tcPr>
            <w:tcW w:w="5382" w:type="dxa"/>
          </w:tcPr>
          <w:p w14:paraId="2FDE68B0" w14:textId="7E899D94" w:rsidR="002E32D2" w:rsidRDefault="002E32D2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Rencontre avec fiscaliste, Anick Bastien (30 min)</w:t>
            </w:r>
          </w:p>
        </w:tc>
        <w:tc>
          <w:tcPr>
            <w:tcW w:w="1281" w:type="dxa"/>
          </w:tcPr>
          <w:p w14:paraId="0262E469" w14:textId="05EA0332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3333" w:type="dxa"/>
          </w:tcPr>
          <w:p w14:paraId="26E133AA" w14:textId="7B023372" w:rsidR="002E32D2" w:rsidRDefault="00A46405" w:rsidP="002E32D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3"/>
            <w:r>
              <w:rPr>
                <w:rFonts w:ascii="Arial Narrow" w:hAnsi="Arial Narrow"/>
              </w:rPr>
              <w:instrText xml:space="preserve"> FORMCHECKBOX </w:instrText>
            </w:r>
            <w:r w:rsidR="007D4E0B">
              <w:rPr>
                <w:rFonts w:ascii="Arial Narrow" w:hAnsi="Arial Narrow"/>
              </w:rPr>
            </w:r>
            <w:r w:rsidR="007D4E0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</w:tr>
    </w:tbl>
    <w:p w14:paraId="3E080DB8" w14:textId="006F2D9B" w:rsidR="007942EC" w:rsidRPr="00A46405" w:rsidRDefault="007942EC" w:rsidP="00A46405">
      <w:pPr>
        <w:spacing w:after="0"/>
        <w:rPr>
          <w:rFonts w:ascii="Arial Narrow" w:hAnsi="Arial Narrow"/>
          <w:sz w:val="12"/>
          <w:szCs w:val="12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426"/>
        <w:gridCol w:w="8647"/>
        <w:gridCol w:w="1417"/>
      </w:tblGrid>
      <w:tr w:rsidR="00DC415D" w:rsidRPr="00DC415D" w14:paraId="635D9E52" w14:textId="77777777" w:rsidTr="001D779E">
        <w:tc>
          <w:tcPr>
            <w:tcW w:w="9073" w:type="dxa"/>
            <w:gridSpan w:val="2"/>
            <w:vAlign w:val="bottom"/>
          </w:tcPr>
          <w:p w14:paraId="5D71E963" w14:textId="77777777" w:rsidR="00DC415D" w:rsidRPr="00783243" w:rsidRDefault="00DC415D" w:rsidP="00DC415D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783243">
              <w:rPr>
                <w:rFonts w:ascii="Arial Narrow" w:hAnsi="Arial Narrow"/>
                <w:b/>
                <w:sz w:val="24"/>
                <w:szCs w:val="24"/>
              </w:rPr>
              <w:t>ENGAGEMENTS D’ACCÈS BÉNÉFICIA INC.</w:t>
            </w:r>
          </w:p>
        </w:tc>
        <w:tc>
          <w:tcPr>
            <w:tcW w:w="1417" w:type="dxa"/>
            <w:vAlign w:val="bottom"/>
          </w:tcPr>
          <w:p w14:paraId="76137432" w14:textId="77777777" w:rsidR="00DC415D" w:rsidRPr="00DC415D" w:rsidRDefault="00DC415D" w:rsidP="00DC415D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15D">
              <w:rPr>
                <w:rFonts w:ascii="Arial Narrow" w:hAnsi="Arial Narrow"/>
                <w:b/>
                <w:sz w:val="20"/>
                <w:szCs w:val="20"/>
              </w:rPr>
              <w:t>Initiales Accès Bénéficia Inc.</w:t>
            </w:r>
          </w:p>
        </w:tc>
      </w:tr>
      <w:tr w:rsidR="00D3731E" w:rsidRPr="00DC415D" w14:paraId="543891B7" w14:textId="77777777" w:rsidTr="001D779E">
        <w:trPr>
          <w:trHeight w:val="325"/>
        </w:trPr>
        <w:tc>
          <w:tcPr>
            <w:tcW w:w="426" w:type="dxa"/>
          </w:tcPr>
          <w:p w14:paraId="198F88E2" w14:textId="77777777" w:rsidR="00D8328F" w:rsidRPr="00783243" w:rsidRDefault="001D779E" w:rsidP="0078324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DC415D" w:rsidRPr="00783243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647" w:type="dxa"/>
            <w:vAlign w:val="bottom"/>
          </w:tcPr>
          <w:p w14:paraId="3282F874" w14:textId="436B583C" w:rsidR="00D8328F" w:rsidRPr="00DC415D" w:rsidRDefault="00DC415D" w:rsidP="00DC415D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C415D">
              <w:rPr>
                <w:rFonts w:ascii="Arial Narrow" w:hAnsi="Arial Narrow"/>
                <w:sz w:val="20"/>
                <w:szCs w:val="20"/>
              </w:rPr>
              <w:t>Préparer</w:t>
            </w:r>
            <w:r w:rsidR="00961A15">
              <w:rPr>
                <w:rFonts w:ascii="Arial Narrow" w:hAnsi="Arial Narrow"/>
                <w:sz w:val="20"/>
                <w:szCs w:val="20"/>
              </w:rPr>
              <w:t xml:space="preserve"> et traiter</w:t>
            </w:r>
            <w:r w:rsidRPr="00DC41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1DBB">
              <w:rPr>
                <w:rFonts w:ascii="Arial Narrow" w:hAnsi="Arial Narrow"/>
                <w:sz w:val="20"/>
                <w:szCs w:val="20"/>
              </w:rPr>
              <w:t xml:space="preserve">avec diligence </w:t>
            </w:r>
            <w:r w:rsidRPr="00DC415D">
              <w:rPr>
                <w:rFonts w:ascii="Arial Narrow" w:hAnsi="Arial Narrow"/>
                <w:sz w:val="20"/>
                <w:szCs w:val="20"/>
              </w:rPr>
              <w:t>les déclarations de revenus 201</w:t>
            </w:r>
            <w:r w:rsidR="00A3708E">
              <w:rPr>
                <w:rFonts w:ascii="Arial Narrow" w:hAnsi="Arial Narrow"/>
                <w:sz w:val="20"/>
                <w:szCs w:val="20"/>
              </w:rPr>
              <w:t>9</w:t>
            </w:r>
            <w:r w:rsidRPr="00DC415D">
              <w:rPr>
                <w:rFonts w:ascii="Arial Narrow" w:hAnsi="Arial Narrow"/>
                <w:sz w:val="20"/>
                <w:szCs w:val="20"/>
              </w:rPr>
              <w:t xml:space="preserve"> du client selon les modalités de cette entente</w:t>
            </w:r>
            <w:r w:rsidR="00961A15">
              <w:rPr>
                <w:rFonts w:ascii="Arial Narrow" w:hAnsi="Arial Narrow"/>
                <w:sz w:val="20"/>
                <w:szCs w:val="20"/>
              </w:rPr>
              <w:t xml:space="preserve"> en visant la conformité fiscale et en recherchant des opportunités d’optimisation fiscale </w:t>
            </w:r>
            <w:r w:rsidR="00961A15" w:rsidRPr="001D779E">
              <w:rPr>
                <w:rStyle w:val="Appelnotedebasdep"/>
                <w:rFonts w:ascii="Arial Narrow" w:hAnsi="Arial Narrow"/>
                <w:b/>
                <w:sz w:val="24"/>
                <w:szCs w:val="24"/>
              </w:rPr>
              <w:footnoteReference w:id="1"/>
            </w:r>
            <w:r w:rsidR="00961A1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14:paraId="65825660" w14:textId="77777777" w:rsidR="00D8328F" w:rsidRPr="004D4A95" w:rsidRDefault="00DC415D" w:rsidP="00DC415D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4D4A95">
              <w:rPr>
                <w:rFonts w:ascii="Lucida Handwriting" w:hAnsi="Lucida Handwriting"/>
                <w:sz w:val="20"/>
                <w:szCs w:val="20"/>
              </w:rPr>
              <w:t>X</w:t>
            </w:r>
            <w:r w:rsidR="008A1DBB" w:rsidRPr="004D4A95">
              <w:rPr>
                <w:rFonts w:ascii="Lucida Handwriting" w:hAnsi="Lucida Handwriting"/>
                <w:sz w:val="20"/>
                <w:szCs w:val="20"/>
              </w:rPr>
              <w:t xml:space="preserve">  </w:t>
            </w:r>
            <w:r w:rsidR="004D4A95">
              <w:rPr>
                <w:rFonts w:ascii="Lucida Handwriting" w:hAnsi="Lucida Handwriting"/>
                <w:sz w:val="24"/>
                <w:szCs w:val="24"/>
              </w:rPr>
              <w:t xml:space="preserve">  </w:t>
            </w:r>
            <w:r w:rsidR="008A1DBB" w:rsidRPr="004D4A95">
              <w:rPr>
                <w:rFonts w:ascii="Bradley Hand ITC" w:hAnsi="Bradley Hand ITC"/>
                <w:sz w:val="24"/>
                <w:szCs w:val="24"/>
              </w:rPr>
              <w:t>AB</w:t>
            </w:r>
          </w:p>
        </w:tc>
      </w:tr>
      <w:tr w:rsidR="00783243" w:rsidRPr="00DC415D" w14:paraId="17210474" w14:textId="77777777" w:rsidTr="001D779E">
        <w:tc>
          <w:tcPr>
            <w:tcW w:w="426" w:type="dxa"/>
          </w:tcPr>
          <w:p w14:paraId="01C830B4" w14:textId="05F3411B" w:rsidR="00783243" w:rsidRPr="00783243" w:rsidRDefault="00E5137F" w:rsidP="0078324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="00D3731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647" w:type="dxa"/>
            <w:vAlign w:val="bottom"/>
          </w:tcPr>
          <w:p w14:paraId="78012388" w14:textId="31FD9830" w:rsidR="00783243" w:rsidRPr="007942EC" w:rsidRDefault="00961A15" w:rsidP="008A1DBB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15D">
              <w:rPr>
                <w:rFonts w:ascii="Arial Narrow" w:hAnsi="Arial Narrow"/>
                <w:sz w:val="20"/>
                <w:szCs w:val="20"/>
              </w:rPr>
              <w:t>Livrer les déclarations dans un délai maximal de 15 jours ouvrables (particulier en affaires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415D">
              <w:rPr>
                <w:rFonts w:ascii="Arial Narrow" w:hAnsi="Arial Narrow"/>
                <w:sz w:val="20"/>
                <w:szCs w:val="20"/>
              </w:rPr>
              <w:t xml:space="preserve">et transactions particulières) ou dans </w:t>
            </w:r>
            <w:proofErr w:type="gramStart"/>
            <w:r w:rsidRPr="00DC415D">
              <w:rPr>
                <w:rFonts w:ascii="Arial Narrow" w:hAnsi="Arial Narrow"/>
                <w:sz w:val="20"/>
                <w:szCs w:val="20"/>
              </w:rPr>
              <w:t>un délai de 10 jour</w:t>
            </w:r>
            <w:r w:rsidR="00E5137F">
              <w:rPr>
                <w:rFonts w:ascii="Arial Narrow" w:hAnsi="Arial Narrow"/>
                <w:sz w:val="20"/>
                <w:szCs w:val="20"/>
              </w:rPr>
              <w:t>s</w:t>
            </w:r>
            <w:r w:rsidRPr="00DC415D">
              <w:rPr>
                <w:rFonts w:ascii="Arial Narrow" w:hAnsi="Arial Narrow"/>
                <w:sz w:val="20"/>
                <w:szCs w:val="20"/>
              </w:rPr>
              <w:t xml:space="preserve"> ouvrable</w:t>
            </w:r>
            <w:r w:rsidR="00E5137F">
              <w:rPr>
                <w:rFonts w:ascii="Arial Narrow" w:hAnsi="Arial Narrow"/>
                <w:sz w:val="20"/>
                <w:szCs w:val="20"/>
              </w:rPr>
              <w:t>s</w:t>
            </w:r>
            <w:proofErr w:type="gramEnd"/>
            <w:r w:rsidRPr="00DC415D">
              <w:rPr>
                <w:rFonts w:ascii="Arial Narrow" w:hAnsi="Arial Narrow"/>
                <w:sz w:val="20"/>
                <w:szCs w:val="20"/>
              </w:rPr>
              <w:t xml:space="preserve"> (tout autre particulier)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779E">
              <w:rPr>
                <w:rStyle w:val="Appelnotedebasdep"/>
                <w:rFonts w:ascii="Arial Narrow" w:hAnsi="Arial Narrow"/>
                <w:b/>
                <w:sz w:val="24"/>
                <w:szCs w:val="24"/>
              </w:rPr>
              <w:footnoteReference w:id="2"/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14:paraId="5EBD16D0" w14:textId="77777777" w:rsidR="00783243" w:rsidRPr="004D4A95" w:rsidRDefault="008A1DBB" w:rsidP="00F5360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Lucida Handwriting" w:hAnsi="Lucida Handwriting"/>
                <w:sz w:val="24"/>
                <w:szCs w:val="24"/>
              </w:rPr>
            </w:pPr>
            <w:r w:rsidRPr="004D4A95">
              <w:rPr>
                <w:rFonts w:ascii="Lucida Handwriting" w:hAnsi="Lucida Handwriting"/>
                <w:sz w:val="20"/>
                <w:szCs w:val="20"/>
              </w:rPr>
              <w:t>X</w:t>
            </w:r>
            <w:r w:rsidRPr="004D4A95">
              <w:rPr>
                <w:rFonts w:ascii="Lucida Handwriting" w:hAnsi="Lucida Handwriting"/>
                <w:sz w:val="24"/>
                <w:szCs w:val="24"/>
              </w:rPr>
              <w:t xml:space="preserve">  </w:t>
            </w:r>
            <w:r w:rsidR="004D4A95">
              <w:rPr>
                <w:rFonts w:ascii="Lucida Handwriting" w:hAnsi="Lucida Handwriting"/>
                <w:sz w:val="24"/>
                <w:szCs w:val="24"/>
              </w:rPr>
              <w:t xml:space="preserve">  </w:t>
            </w:r>
            <w:r w:rsidRPr="004D4A95">
              <w:rPr>
                <w:rFonts w:ascii="Bradley Hand ITC" w:hAnsi="Bradley Hand ITC"/>
                <w:sz w:val="24"/>
                <w:szCs w:val="24"/>
              </w:rPr>
              <w:t>AB</w:t>
            </w:r>
          </w:p>
        </w:tc>
      </w:tr>
      <w:tr w:rsidR="00D3731E" w:rsidRPr="00DC415D" w14:paraId="6FD24E1A" w14:textId="77777777" w:rsidTr="001D779E">
        <w:tc>
          <w:tcPr>
            <w:tcW w:w="426" w:type="dxa"/>
          </w:tcPr>
          <w:p w14:paraId="68B49647" w14:textId="2D1DBE3B" w:rsidR="00D8328F" w:rsidRPr="00783243" w:rsidRDefault="00E5137F" w:rsidP="0078324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="00DC415D" w:rsidRPr="00783243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647" w:type="dxa"/>
            <w:vAlign w:val="bottom"/>
          </w:tcPr>
          <w:p w14:paraId="72F60E36" w14:textId="352B6CE1" w:rsidR="00D8328F" w:rsidRPr="00DC415D" w:rsidRDefault="00961A15" w:rsidP="00CF7686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C415D">
              <w:rPr>
                <w:rFonts w:ascii="Arial Narrow" w:hAnsi="Arial Narrow"/>
                <w:sz w:val="20"/>
                <w:szCs w:val="20"/>
              </w:rPr>
              <w:t>Transmettre électroniquement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ou en version papier</w:t>
            </w:r>
            <w:r w:rsidRPr="00DC415D">
              <w:rPr>
                <w:rFonts w:ascii="Arial Narrow" w:hAnsi="Arial Narrow"/>
                <w:sz w:val="20"/>
                <w:szCs w:val="20"/>
              </w:rPr>
              <w:t xml:space="preserve"> les déclarations au plus tard le </w:t>
            </w:r>
            <w:r w:rsidR="00E5137F">
              <w:rPr>
                <w:rFonts w:ascii="Arial Narrow" w:hAnsi="Arial Narrow"/>
                <w:sz w:val="20"/>
                <w:szCs w:val="20"/>
              </w:rPr>
              <w:t>jour ouvrable suivant</w:t>
            </w:r>
            <w:r w:rsidRPr="00DC415D">
              <w:rPr>
                <w:rFonts w:ascii="Arial Narrow" w:hAnsi="Arial Narrow"/>
                <w:sz w:val="20"/>
                <w:szCs w:val="20"/>
              </w:rPr>
              <w:t xml:space="preserve"> la réception du paiement du client</w:t>
            </w:r>
            <w:r>
              <w:rPr>
                <w:rFonts w:ascii="Arial Narrow" w:hAnsi="Arial Narrow"/>
                <w:sz w:val="20"/>
                <w:szCs w:val="20"/>
              </w:rPr>
              <w:t xml:space="preserve"> et des formulaires d’autorisation</w:t>
            </w:r>
            <w:r w:rsidR="00E5137F">
              <w:rPr>
                <w:rFonts w:ascii="Arial Narrow" w:hAnsi="Arial Narrow"/>
                <w:sz w:val="20"/>
                <w:szCs w:val="20"/>
              </w:rPr>
              <w:t xml:space="preserve"> de transmission</w:t>
            </w:r>
            <w:r>
              <w:rPr>
                <w:rFonts w:ascii="Arial Narrow" w:hAnsi="Arial Narrow"/>
                <w:sz w:val="20"/>
                <w:szCs w:val="20"/>
              </w:rPr>
              <w:t xml:space="preserve"> signés.</w:t>
            </w:r>
          </w:p>
        </w:tc>
        <w:tc>
          <w:tcPr>
            <w:tcW w:w="1417" w:type="dxa"/>
            <w:vAlign w:val="bottom"/>
          </w:tcPr>
          <w:p w14:paraId="648C2773" w14:textId="77777777" w:rsidR="00D8328F" w:rsidRPr="004D4A95" w:rsidRDefault="008A1DBB" w:rsidP="00F5360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4D4A95">
              <w:rPr>
                <w:rFonts w:ascii="Lucida Handwriting" w:hAnsi="Lucida Handwriting"/>
                <w:sz w:val="20"/>
                <w:szCs w:val="20"/>
              </w:rPr>
              <w:t>X</w:t>
            </w:r>
            <w:r w:rsidRPr="004D4A95">
              <w:rPr>
                <w:rFonts w:ascii="Lucida Handwriting" w:hAnsi="Lucida Handwriting"/>
                <w:sz w:val="24"/>
                <w:szCs w:val="24"/>
              </w:rPr>
              <w:t xml:space="preserve">  </w:t>
            </w:r>
            <w:r w:rsidR="004D4A95">
              <w:rPr>
                <w:rFonts w:ascii="Lucida Handwriting" w:hAnsi="Lucida Handwriting"/>
                <w:sz w:val="24"/>
                <w:szCs w:val="24"/>
              </w:rPr>
              <w:t xml:space="preserve">  </w:t>
            </w:r>
            <w:r w:rsidRPr="004D4A95">
              <w:rPr>
                <w:rFonts w:ascii="Bradley Hand ITC" w:hAnsi="Bradley Hand ITC"/>
                <w:sz w:val="24"/>
                <w:szCs w:val="24"/>
              </w:rPr>
              <w:t>AB</w:t>
            </w:r>
          </w:p>
        </w:tc>
      </w:tr>
      <w:tr w:rsidR="00D3731E" w:rsidRPr="00DC415D" w14:paraId="3B61C3C3" w14:textId="77777777" w:rsidTr="001D779E">
        <w:tc>
          <w:tcPr>
            <w:tcW w:w="426" w:type="dxa"/>
          </w:tcPr>
          <w:p w14:paraId="720B27CA" w14:textId="49E537E2" w:rsidR="00D8328F" w:rsidRPr="00783243" w:rsidRDefault="00E5137F" w:rsidP="0078324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DC415D" w:rsidRPr="00783243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647" w:type="dxa"/>
            <w:vAlign w:val="bottom"/>
          </w:tcPr>
          <w:p w14:paraId="31026366" w14:textId="67D819D4" w:rsidR="00D8328F" w:rsidRPr="00DC415D" w:rsidRDefault="00961A15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C415D">
              <w:rPr>
                <w:rFonts w:ascii="Arial Narrow" w:hAnsi="Arial Narrow"/>
                <w:sz w:val="20"/>
                <w:szCs w:val="20"/>
              </w:rPr>
              <w:t>Reprendre à ses frais les déclarations erronées lorsque l’omission résulte d’un manquement de sa part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779E">
              <w:rPr>
                <w:rStyle w:val="Appelnotedebasdep"/>
                <w:rFonts w:ascii="Arial Narrow" w:hAnsi="Arial Narrow"/>
                <w:b/>
                <w:sz w:val="24"/>
                <w:szCs w:val="24"/>
              </w:rPr>
              <w:footnoteReference w:id="3"/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14:paraId="43AC1300" w14:textId="77777777" w:rsidR="00D8328F" w:rsidRPr="004D4A95" w:rsidRDefault="008A1DBB" w:rsidP="00F5360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Lucida Handwriting" w:hAnsi="Lucida Handwriting"/>
                <w:b/>
                <w:sz w:val="24"/>
                <w:szCs w:val="24"/>
              </w:rPr>
            </w:pPr>
            <w:r w:rsidRPr="004D4A95">
              <w:rPr>
                <w:rFonts w:ascii="Lucida Handwriting" w:hAnsi="Lucida Handwriting"/>
                <w:sz w:val="20"/>
                <w:szCs w:val="20"/>
              </w:rPr>
              <w:t>X</w:t>
            </w:r>
            <w:r w:rsidRPr="004D4A95">
              <w:rPr>
                <w:rFonts w:ascii="Lucida Handwriting" w:hAnsi="Lucida Handwriting"/>
                <w:sz w:val="24"/>
                <w:szCs w:val="24"/>
              </w:rPr>
              <w:t xml:space="preserve">  </w:t>
            </w:r>
            <w:r w:rsidR="004D4A95">
              <w:rPr>
                <w:rFonts w:ascii="Lucida Handwriting" w:hAnsi="Lucida Handwriting"/>
                <w:sz w:val="24"/>
                <w:szCs w:val="24"/>
              </w:rPr>
              <w:t xml:space="preserve">  </w:t>
            </w:r>
            <w:r w:rsidRPr="004D4A95">
              <w:rPr>
                <w:rFonts w:ascii="Bradley Hand ITC" w:hAnsi="Bradley Hand ITC"/>
                <w:sz w:val="24"/>
                <w:szCs w:val="24"/>
              </w:rPr>
              <w:t>AB</w:t>
            </w:r>
          </w:p>
        </w:tc>
      </w:tr>
      <w:tr w:rsidR="00413BA9" w:rsidRPr="00DC415D" w14:paraId="0B233F56" w14:textId="77777777" w:rsidTr="001D779E">
        <w:tc>
          <w:tcPr>
            <w:tcW w:w="426" w:type="dxa"/>
          </w:tcPr>
          <w:p w14:paraId="016F1270" w14:textId="0700E156" w:rsidR="00413BA9" w:rsidRDefault="00413BA9" w:rsidP="0078324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E)</w:t>
            </w:r>
          </w:p>
        </w:tc>
        <w:tc>
          <w:tcPr>
            <w:tcW w:w="8647" w:type="dxa"/>
            <w:vAlign w:val="bottom"/>
          </w:tcPr>
          <w:p w14:paraId="1D2300B2" w14:textId="08ABD178" w:rsidR="00413BA9" w:rsidRPr="00DC415D" w:rsidRDefault="00413BA9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Toutes les déclarations sont révi</w:t>
            </w:r>
            <w:r w:rsidR="000517DF">
              <w:rPr>
                <w:rFonts w:ascii="Arial Narrow" w:hAnsi="Arial Narrow"/>
                <w:sz w:val="20"/>
                <w:szCs w:val="20"/>
              </w:rPr>
              <w:t>sées par le conseiller en fiscalité ou la fiscaliste</w:t>
            </w:r>
          </w:p>
        </w:tc>
        <w:tc>
          <w:tcPr>
            <w:tcW w:w="1417" w:type="dxa"/>
            <w:vAlign w:val="bottom"/>
          </w:tcPr>
          <w:p w14:paraId="62DE745F" w14:textId="563F8F83" w:rsidR="00413BA9" w:rsidRPr="004D4A95" w:rsidRDefault="000517DF" w:rsidP="00F5360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Lucida Handwriting" w:hAnsi="Lucida Handwriting"/>
                <w:sz w:val="20"/>
                <w:szCs w:val="20"/>
              </w:rPr>
            </w:pPr>
            <w:r w:rsidRPr="004D4A95">
              <w:rPr>
                <w:rFonts w:ascii="Lucida Handwriting" w:hAnsi="Lucida Handwriting"/>
                <w:sz w:val="20"/>
                <w:szCs w:val="20"/>
              </w:rPr>
              <w:t>X</w:t>
            </w:r>
            <w:r w:rsidRPr="004D4A95">
              <w:rPr>
                <w:rFonts w:ascii="Lucida Handwriting" w:hAnsi="Lucida Handwriting"/>
                <w:sz w:val="24"/>
                <w:szCs w:val="24"/>
              </w:rPr>
              <w:t xml:space="preserve">  </w:t>
            </w:r>
            <w:r>
              <w:rPr>
                <w:rFonts w:ascii="Lucida Handwriting" w:hAnsi="Lucida Handwriting"/>
                <w:sz w:val="24"/>
                <w:szCs w:val="24"/>
              </w:rPr>
              <w:t xml:space="preserve">  </w:t>
            </w:r>
            <w:r w:rsidRPr="004D4A95">
              <w:rPr>
                <w:rFonts w:ascii="Bradley Hand ITC" w:hAnsi="Bradley Hand ITC"/>
                <w:sz w:val="24"/>
                <w:szCs w:val="24"/>
              </w:rPr>
              <w:t>AB</w:t>
            </w:r>
          </w:p>
        </w:tc>
      </w:tr>
      <w:tr w:rsidR="00DC415D" w:rsidRPr="00DC415D" w14:paraId="03BC64C8" w14:textId="77777777" w:rsidTr="001D779E"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14:paraId="512F9CDD" w14:textId="77777777" w:rsidR="00DC415D" w:rsidRPr="00DC415D" w:rsidRDefault="00DC415D" w:rsidP="0078324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vAlign w:val="bottom"/>
          </w:tcPr>
          <w:p w14:paraId="2AA19F7B" w14:textId="77777777" w:rsidR="00DC415D" w:rsidRPr="00DC415D" w:rsidRDefault="00DC415D" w:rsidP="00F5360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56FF951" w14:textId="77777777" w:rsidR="00DC415D" w:rsidRPr="00DC415D" w:rsidRDefault="00DC415D" w:rsidP="00F5360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C415D" w:rsidRPr="00DC415D" w14:paraId="2E843282" w14:textId="77777777" w:rsidTr="001D779E">
        <w:tc>
          <w:tcPr>
            <w:tcW w:w="9073" w:type="dxa"/>
            <w:gridSpan w:val="2"/>
            <w:vAlign w:val="bottom"/>
          </w:tcPr>
          <w:p w14:paraId="6D7303A7" w14:textId="77777777" w:rsidR="00DC415D" w:rsidRPr="00783243" w:rsidRDefault="00DC415D" w:rsidP="0078324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783243">
              <w:rPr>
                <w:rFonts w:ascii="Arial Narrow" w:hAnsi="Arial Narrow"/>
                <w:b/>
                <w:sz w:val="24"/>
                <w:szCs w:val="24"/>
              </w:rPr>
              <w:t>ENGAGEMENTS OU ACCEPTATION DU CLIENT</w:t>
            </w:r>
          </w:p>
        </w:tc>
        <w:tc>
          <w:tcPr>
            <w:tcW w:w="1417" w:type="dxa"/>
            <w:vAlign w:val="bottom"/>
          </w:tcPr>
          <w:p w14:paraId="706003F1" w14:textId="77777777" w:rsidR="00DC415D" w:rsidRPr="00DC415D" w:rsidRDefault="00DC415D" w:rsidP="00F53603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C415D">
              <w:rPr>
                <w:rFonts w:ascii="Arial Narrow" w:hAnsi="Arial Narrow"/>
                <w:b/>
                <w:sz w:val="20"/>
                <w:szCs w:val="20"/>
              </w:rPr>
              <w:t>Initiales client</w:t>
            </w:r>
          </w:p>
        </w:tc>
      </w:tr>
      <w:tr w:rsidR="00855914" w:rsidRPr="00DC415D" w14:paraId="18901A66" w14:textId="77777777" w:rsidTr="001D779E">
        <w:tc>
          <w:tcPr>
            <w:tcW w:w="426" w:type="dxa"/>
          </w:tcPr>
          <w:p w14:paraId="209265BE" w14:textId="212C5B6C" w:rsidR="00855914" w:rsidRPr="00783243" w:rsidRDefault="007D4E0B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="00855914" w:rsidRPr="00783243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647" w:type="dxa"/>
            <w:vAlign w:val="bottom"/>
          </w:tcPr>
          <w:p w14:paraId="2B55EC90" w14:textId="77777777" w:rsidR="00855914" w:rsidRPr="00DC415D" w:rsidRDefault="00855914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C415D">
              <w:rPr>
                <w:rFonts w:ascii="Arial Narrow" w:hAnsi="Arial Narrow"/>
                <w:sz w:val="20"/>
                <w:szCs w:val="20"/>
              </w:rPr>
              <w:t>Fournir</w:t>
            </w:r>
            <w:r>
              <w:rPr>
                <w:rFonts w:ascii="Arial Narrow" w:hAnsi="Arial Narrow"/>
                <w:sz w:val="20"/>
                <w:szCs w:val="20"/>
              </w:rPr>
              <w:t xml:space="preserve"> avec diligence</w:t>
            </w:r>
            <w:r w:rsidRPr="00DC415D">
              <w:rPr>
                <w:rFonts w:ascii="Arial Narrow" w:hAnsi="Arial Narrow"/>
                <w:sz w:val="20"/>
                <w:szCs w:val="20"/>
              </w:rPr>
              <w:t xml:space="preserve"> tous les renseignements nécessaires à la</w:t>
            </w:r>
            <w:r>
              <w:rPr>
                <w:rFonts w:ascii="Arial Narrow" w:hAnsi="Arial Narrow"/>
                <w:sz w:val="20"/>
                <w:szCs w:val="20"/>
              </w:rPr>
              <w:t xml:space="preserve"> préparation de ses déclarations</w:t>
            </w:r>
            <w:r w:rsidRPr="00DC41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779E">
              <w:rPr>
                <w:rStyle w:val="Appelnotedebasdep"/>
                <w:rFonts w:ascii="Arial Narrow" w:hAnsi="Arial Narrow"/>
                <w:b/>
                <w:sz w:val="24"/>
                <w:szCs w:val="24"/>
              </w:rPr>
              <w:footnoteReference w:id="4"/>
            </w:r>
            <w:r w:rsidR="00754A3A">
              <w:rPr>
                <w:rFonts w:ascii="Arial Narrow" w:hAnsi="Arial Narrow"/>
                <w:sz w:val="20"/>
                <w:szCs w:val="20"/>
              </w:rPr>
              <w:t>.</w:t>
            </w:r>
            <w:r w:rsidRPr="00DC415D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bottom"/>
          </w:tcPr>
          <w:p w14:paraId="1A610F2E" w14:textId="091F2320" w:rsidR="00855914" w:rsidRPr="00783243" w:rsidRDefault="00855914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783243">
              <w:rPr>
                <w:rFonts w:ascii="Lucida Handwriting" w:hAnsi="Lucida Handwriting"/>
                <w:sz w:val="20"/>
                <w:szCs w:val="20"/>
              </w:rPr>
              <w:t>X</w:t>
            </w:r>
            <w:r w:rsidR="009D0711">
              <w:rPr>
                <w:rFonts w:ascii="Lucida Handwriting" w:hAnsi="Lucida Handwriting"/>
                <w:sz w:val="20"/>
                <w:szCs w:val="20"/>
              </w:rPr>
              <w:t xml:space="preserve">  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instrText xml:space="preserve"> FORMTEXT </w:instrTex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separate"/>
            </w:r>
            <w:r w:rsidR="002C4BD8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t> </w:t>
            </w:r>
            <w:r w:rsidR="002C4BD8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t> </w:t>
            </w:r>
            <w:r w:rsidR="002C4BD8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t> </w:t>
            </w:r>
            <w:r w:rsidR="002C4BD8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t> </w:t>
            </w:r>
            <w:r w:rsidR="002C4BD8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end"/>
            </w:r>
            <w:bookmarkEnd w:id="18"/>
          </w:p>
        </w:tc>
      </w:tr>
      <w:tr w:rsidR="00855914" w:rsidRPr="00DC415D" w14:paraId="61F888CA" w14:textId="77777777" w:rsidTr="001D779E">
        <w:tc>
          <w:tcPr>
            <w:tcW w:w="426" w:type="dxa"/>
          </w:tcPr>
          <w:p w14:paraId="6B5187DB" w14:textId="6EE11D07" w:rsidR="00855914" w:rsidRPr="00783243" w:rsidRDefault="007D4E0B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</w:t>
            </w:r>
            <w:r w:rsidR="00855914" w:rsidRPr="00783243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647" w:type="dxa"/>
            <w:vAlign w:val="bottom"/>
          </w:tcPr>
          <w:p w14:paraId="31D5BD5E" w14:textId="10EA3C50" w:rsidR="00855914" w:rsidRPr="00DC415D" w:rsidRDefault="00855914" w:rsidP="008A1DBB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C415D">
              <w:rPr>
                <w:rFonts w:ascii="Arial Narrow" w:hAnsi="Arial Narrow"/>
                <w:sz w:val="20"/>
                <w:szCs w:val="20"/>
              </w:rPr>
              <w:t>Payer les honoraires applicables à sa situation selon la grille présenté</w:t>
            </w:r>
            <w:r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="008A1DBB">
              <w:rPr>
                <w:rFonts w:ascii="Arial Narrow" w:hAnsi="Arial Narrow"/>
                <w:sz w:val="20"/>
                <w:szCs w:val="20"/>
              </w:rPr>
              <w:t>en annexe</w:t>
            </w:r>
            <w:r w:rsidR="001D779E">
              <w:rPr>
                <w:rFonts w:ascii="Arial Narrow" w:hAnsi="Arial Narrow"/>
                <w:sz w:val="20"/>
                <w:szCs w:val="20"/>
              </w:rPr>
              <w:t>, incluant les frais supplémentaires</w:t>
            </w:r>
            <w:r w:rsidR="009D071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9D0711" w:rsidRPr="00DC415D">
              <w:rPr>
                <w:rFonts w:ascii="Arial Narrow" w:hAnsi="Arial Narrow"/>
                <w:sz w:val="20"/>
                <w:szCs w:val="20"/>
              </w:rPr>
              <w:t xml:space="preserve">au moment de la livraison des déclarations en personne </w:t>
            </w:r>
            <w:r w:rsidR="009D0711" w:rsidRPr="00DC415D">
              <w:rPr>
                <w:rFonts w:ascii="Arial Narrow" w:hAnsi="Arial Narrow"/>
                <w:sz w:val="20"/>
                <w:szCs w:val="20"/>
                <w:u w:val="single"/>
              </w:rPr>
              <w:t>ou</w:t>
            </w:r>
            <w:r w:rsidR="009D0711" w:rsidRPr="00DC41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0711">
              <w:rPr>
                <w:rFonts w:ascii="Arial Narrow" w:hAnsi="Arial Narrow"/>
                <w:sz w:val="20"/>
                <w:szCs w:val="20"/>
              </w:rPr>
              <w:t xml:space="preserve">pour les dossiers traités à distance, </w:t>
            </w:r>
            <w:r w:rsidR="009D0711" w:rsidRPr="00DC415D">
              <w:rPr>
                <w:rFonts w:ascii="Arial Narrow" w:hAnsi="Arial Narrow"/>
                <w:sz w:val="20"/>
                <w:szCs w:val="20"/>
              </w:rPr>
              <w:t>avant</w:t>
            </w:r>
            <w:r w:rsidR="009D07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0711" w:rsidRPr="00DC415D">
              <w:rPr>
                <w:rFonts w:ascii="Arial Narrow" w:hAnsi="Arial Narrow"/>
                <w:sz w:val="20"/>
                <w:szCs w:val="20"/>
              </w:rPr>
              <w:t xml:space="preserve">la </w:t>
            </w:r>
            <w:r w:rsidR="009D0711">
              <w:rPr>
                <w:rFonts w:ascii="Arial Narrow" w:hAnsi="Arial Narrow"/>
                <w:sz w:val="20"/>
                <w:szCs w:val="20"/>
              </w:rPr>
              <w:t>transmission</w:t>
            </w:r>
            <w:r w:rsidR="009D0711" w:rsidRPr="00DC41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0711">
              <w:rPr>
                <w:rFonts w:ascii="Arial Narrow" w:hAnsi="Arial Narrow"/>
                <w:sz w:val="20"/>
                <w:szCs w:val="20"/>
              </w:rPr>
              <w:t xml:space="preserve">ou livraison </w:t>
            </w:r>
            <w:r w:rsidR="009D0711" w:rsidRPr="00DC415D">
              <w:rPr>
                <w:rFonts w:ascii="Arial Narrow" w:hAnsi="Arial Narrow"/>
                <w:sz w:val="20"/>
                <w:szCs w:val="20"/>
              </w:rPr>
              <w:t xml:space="preserve">des déclarations </w:t>
            </w:r>
            <w:r w:rsidR="009D0711">
              <w:rPr>
                <w:rFonts w:ascii="Arial Narrow" w:hAnsi="Arial Narrow"/>
                <w:sz w:val="20"/>
                <w:szCs w:val="20"/>
              </w:rPr>
              <w:t>aux différents ministères</w:t>
            </w:r>
            <w:r w:rsidR="009D0711" w:rsidRPr="00DC41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0711" w:rsidRPr="001D779E">
              <w:rPr>
                <w:rStyle w:val="Appelnotedebasdep"/>
                <w:rFonts w:ascii="Arial Narrow" w:hAnsi="Arial Narrow"/>
                <w:b/>
                <w:sz w:val="24"/>
                <w:szCs w:val="24"/>
              </w:rPr>
              <w:footnoteReference w:id="5"/>
            </w:r>
            <w:r w:rsidR="009D071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14:paraId="6FCE8CB2" w14:textId="679DFE89" w:rsidR="00855914" w:rsidRPr="00783243" w:rsidRDefault="00855914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783243">
              <w:rPr>
                <w:rFonts w:ascii="Lucida Handwriting" w:hAnsi="Lucida Handwriting"/>
                <w:sz w:val="20"/>
                <w:szCs w:val="20"/>
              </w:rPr>
              <w:t>X</w:t>
            </w:r>
            <w:r w:rsidR="009D0711">
              <w:rPr>
                <w:rFonts w:ascii="Lucida Handwriting" w:hAnsi="Lucida Handwriting"/>
                <w:sz w:val="20"/>
                <w:szCs w:val="20"/>
              </w:rPr>
              <w:t xml:space="preserve">  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9" w:name="Texte7"/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instrText xml:space="preserve"> FORMTEXT </w:instrTex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separate"/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end"/>
            </w:r>
            <w:bookmarkEnd w:id="19"/>
          </w:p>
        </w:tc>
      </w:tr>
      <w:tr w:rsidR="00855914" w:rsidRPr="00DC415D" w14:paraId="760526F9" w14:textId="77777777" w:rsidTr="001D779E">
        <w:tc>
          <w:tcPr>
            <w:tcW w:w="426" w:type="dxa"/>
          </w:tcPr>
          <w:p w14:paraId="16A49E9A" w14:textId="6693F065" w:rsidR="00855914" w:rsidRPr="00783243" w:rsidRDefault="007D4E0B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="00CF768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647" w:type="dxa"/>
            <w:vAlign w:val="bottom"/>
          </w:tcPr>
          <w:p w14:paraId="44653F07" w14:textId="7D9BBAAE" w:rsidR="00855914" w:rsidRPr="00DC415D" w:rsidRDefault="009D0711" w:rsidP="009D0711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352E7">
              <w:rPr>
                <w:rFonts w:ascii="Arial Narrow" w:hAnsi="Arial Narrow"/>
                <w:sz w:val="20"/>
                <w:szCs w:val="20"/>
              </w:rPr>
              <w:t>Le client accepte que soient communiqués des renseignements confidentiels le concernant par courriel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14:paraId="7B2FDB83" w14:textId="034CF2FC" w:rsidR="00855914" w:rsidRPr="00783243" w:rsidRDefault="00855914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783243">
              <w:rPr>
                <w:rFonts w:ascii="Lucida Handwriting" w:hAnsi="Lucida Handwriting"/>
                <w:sz w:val="20"/>
                <w:szCs w:val="20"/>
              </w:rPr>
              <w:t>X</w:t>
            </w:r>
            <w:r w:rsidR="009D0711">
              <w:rPr>
                <w:rFonts w:ascii="Lucida Handwriting" w:hAnsi="Lucida Handwriting"/>
                <w:sz w:val="20"/>
                <w:szCs w:val="20"/>
              </w:rPr>
              <w:t xml:space="preserve">  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instrText xml:space="preserve"> FORMTEXT </w:instrTex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separate"/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end"/>
            </w:r>
            <w:bookmarkEnd w:id="20"/>
          </w:p>
        </w:tc>
      </w:tr>
      <w:tr w:rsidR="00855914" w:rsidRPr="00DC415D" w14:paraId="12733F35" w14:textId="77777777" w:rsidTr="001D779E">
        <w:tc>
          <w:tcPr>
            <w:tcW w:w="426" w:type="dxa"/>
          </w:tcPr>
          <w:p w14:paraId="3EB51E5C" w14:textId="6FCE7AC5" w:rsidR="00855914" w:rsidRPr="00783243" w:rsidRDefault="007D4E0B" w:rsidP="001D779E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="00855914" w:rsidRPr="00783243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647" w:type="dxa"/>
            <w:vAlign w:val="bottom"/>
          </w:tcPr>
          <w:p w14:paraId="220B05FC" w14:textId="1E5F377B" w:rsidR="006F5169" w:rsidRPr="00DC415D" w:rsidRDefault="009D0711" w:rsidP="006F5169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52E7">
              <w:rPr>
                <w:rFonts w:ascii="Arial Narrow" w:hAnsi="Arial Narrow"/>
                <w:sz w:val="20"/>
                <w:szCs w:val="20"/>
              </w:rPr>
              <w:t>Le client déclare</w:t>
            </w:r>
            <w:r>
              <w:rPr>
                <w:rFonts w:ascii="Arial Narrow" w:hAnsi="Arial Narrow"/>
                <w:sz w:val="20"/>
                <w:szCs w:val="20"/>
              </w:rPr>
              <w:t xml:space="preserve"> ses revenus de toutes sources dont les revenus</w:t>
            </w:r>
            <w:r w:rsidRPr="007352E7">
              <w:rPr>
                <w:rFonts w:ascii="Arial Narrow" w:hAnsi="Arial Narrow"/>
                <w:sz w:val="20"/>
                <w:szCs w:val="20"/>
              </w:rPr>
              <w:t xml:space="preserve"> provenant de l’étranger</w:t>
            </w:r>
            <w:r>
              <w:rPr>
                <w:rFonts w:ascii="Arial Narrow" w:hAnsi="Arial Narrow"/>
                <w:sz w:val="20"/>
                <w:szCs w:val="20"/>
              </w:rPr>
              <w:t xml:space="preserve"> ainsi que ses biens détenus à l’étranger </w:t>
            </w:r>
            <w:r w:rsidRPr="001D779E">
              <w:rPr>
                <w:rStyle w:val="Appelnotedebasdep"/>
                <w:rFonts w:ascii="Arial Narrow" w:hAnsi="Arial Narrow"/>
                <w:b/>
                <w:sz w:val="24"/>
                <w:szCs w:val="24"/>
              </w:rPr>
              <w:footnoteReference w:id="6"/>
            </w:r>
            <w:r w:rsidRPr="001D779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1E1DAF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1E1DAF" w:rsidRPr="001D779E">
              <w:rPr>
                <w:rFonts w:ascii="Arial Narrow" w:hAnsi="Arial Narrow"/>
                <w:b/>
                <w:i/>
                <w:sz w:val="20"/>
                <w:szCs w:val="20"/>
              </w:rPr>
              <w:t>Cette situation</w:t>
            </w:r>
            <w:r w:rsidR="001E1DA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(revenus et biens étrangers)</w:t>
            </w:r>
            <w:r w:rsidR="001E1DAF" w:rsidRPr="001D779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s’applique-t-elle?        </w:t>
            </w:r>
            <w:r w:rsidR="001E1DA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1E1DAF">
              <w:rPr>
                <w:rFonts w:ascii="Arial Narrow" w:hAnsi="Arial Narrow"/>
                <w:sz w:val="20"/>
                <w:szCs w:val="20"/>
              </w:rPr>
              <w:t xml:space="preserve">Oui </w:t>
            </w:r>
            <w:r w:rsidR="001E1D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DA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4E0B">
              <w:rPr>
                <w:rFonts w:ascii="Arial Narrow" w:hAnsi="Arial Narrow"/>
                <w:sz w:val="20"/>
                <w:szCs w:val="20"/>
              </w:rPr>
            </w:r>
            <w:r w:rsidR="007D4E0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1DA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1E1DAF">
              <w:rPr>
                <w:rFonts w:ascii="Arial Narrow" w:hAnsi="Arial Narrow"/>
                <w:sz w:val="20"/>
                <w:szCs w:val="20"/>
              </w:rPr>
              <w:t xml:space="preserve"> Non </w:t>
            </w:r>
            <w:r w:rsidR="001E1DA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DA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4E0B">
              <w:rPr>
                <w:rFonts w:ascii="Arial Narrow" w:hAnsi="Arial Narrow"/>
                <w:sz w:val="20"/>
                <w:szCs w:val="20"/>
              </w:rPr>
            </w:r>
            <w:r w:rsidR="007D4E0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1E1DA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1BF14866" w14:textId="4EA96CBF" w:rsidR="00855914" w:rsidRPr="00783243" w:rsidRDefault="006F5169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X</w:t>
            </w:r>
            <w:r w:rsidR="009D0711">
              <w:rPr>
                <w:rFonts w:ascii="Lucida Handwriting" w:hAnsi="Lucida Handwriting"/>
                <w:sz w:val="20"/>
                <w:szCs w:val="20"/>
              </w:rPr>
              <w:t xml:space="preserve">  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1" w:name="Texte9"/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instrText xml:space="preserve"> FORMTEXT </w:instrTex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separate"/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end"/>
            </w:r>
            <w:bookmarkEnd w:id="21"/>
          </w:p>
        </w:tc>
      </w:tr>
      <w:tr w:rsidR="00855914" w:rsidRPr="00DC415D" w14:paraId="50B35917" w14:textId="77777777" w:rsidTr="001D779E">
        <w:tc>
          <w:tcPr>
            <w:tcW w:w="426" w:type="dxa"/>
          </w:tcPr>
          <w:p w14:paraId="6A4C9909" w14:textId="093F8A3F" w:rsidR="00855914" w:rsidRPr="00783243" w:rsidRDefault="007D4E0B" w:rsidP="001D779E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</w:t>
            </w:r>
            <w:r w:rsidR="00855914" w:rsidRPr="00783243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647" w:type="dxa"/>
            <w:vAlign w:val="bottom"/>
          </w:tcPr>
          <w:p w14:paraId="1797E4BC" w14:textId="3C8487AA" w:rsidR="00855914" w:rsidRPr="00DC415D" w:rsidRDefault="009D0711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 client déclare toutes les transactions et changements d’usage d’une résidence, d’un immeuble, en tout ou en partie.  </w:t>
            </w:r>
            <w:r w:rsidR="001E1DAF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</w:t>
            </w:r>
            <w:r w:rsidRPr="001D779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Cette situation s’applique-t-elle?       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Oui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4E0B">
              <w:rPr>
                <w:rFonts w:ascii="Arial Narrow" w:hAnsi="Arial Narrow"/>
                <w:sz w:val="20"/>
                <w:szCs w:val="20"/>
              </w:rPr>
            </w:r>
            <w:r w:rsidR="007D4E0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 Narrow" w:hAnsi="Arial Narrow"/>
                <w:sz w:val="20"/>
                <w:szCs w:val="20"/>
              </w:rPr>
              <w:t xml:space="preserve"> Non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4E0B">
              <w:rPr>
                <w:rFonts w:ascii="Arial Narrow" w:hAnsi="Arial Narrow"/>
                <w:sz w:val="20"/>
                <w:szCs w:val="20"/>
              </w:rPr>
            </w:r>
            <w:r w:rsidR="007D4E0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17" w:type="dxa"/>
            <w:vAlign w:val="bottom"/>
          </w:tcPr>
          <w:p w14:paraId="392EBA71" w14:textId="5D09676E" w:rsidR="00855914" w:rsidRPr="00783243" w:rsidRDefault="00855914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783243">
              <w:rPr>
                <w:rFonts w:ascii="Lucida Handwriting" w:hAnsi="Lucida Handwriting"/>
                <w:sz w:val="20"/>
                <w:szCs w:val="20"/>
              </w:rPr>
              <w:t>X</w:t>
            </w:r>
            <w:r w:rsidR="009D0711">
              <w:rPr>
                <w:rFonts w:ascii="Lucida Handwriting" w:hAnsi="Lucida Handwriting"/>
                <w:sz w:val="20"/>
                <w:szCs w:val="20"/>
              </w:rPr>
              <w:t xml:space="preserve">  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4" w:name="Texte10"/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instrText xml:space="preserve"> FORMTEXT </w:instrTex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separate"/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end"/>
            </w:r>
            <w:bookmarkEnd w:id="24"/>
          </w:p>
        </w:tc>
      </w:tr>
      <w:tr w:rsidR="00855914" w:rsidRPr="00DC415D" w14:paraId="3BBF0DFC" w14:textId="77777777" w:rsidTr="001D779E">
        <w:tc>
          <w:tcPr>
            <w:tcW w:w="426" w:type="dxa"/>
          </w:tcPr>
          <w:p w14:paraId="0B6DB19B" w14:textId="5ADEEB01" w:rsidR="00855914" w:rsidRPr="00783243" w:rsidRDefault="007D4E0B" w:rsidP="001D779E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="00855914" w:rsidRPr="00783243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8647" w:type="dxa"/>
            <w:vAlign w:val="bottom"/>
          </w:tcPr>
          <w:p w14:paraId="0A435084" w14:textId="1D9DA43D" w:rsidR="00CF7686" w:rsidRPr="007352E7" w:rsidRDefault="009D0711" w:rsidP="009D0711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15D">
              <w:rPr>
                <w:rFonts w:ascii="Arial Narrow" w:hAnsi="Arial Narrow"/>
                <w:sz w:val="20"/>
                <w:szCs w:val="20"/>
              </w:rPr>
              <w:t xml:space="preserve">Signaler à Accès Bénéficia les résultats de ses avis de cotisation s’ils diffèrent des résultats présentés afin de permettre de </w:t>
            </w:r>
            <w:r>
              <w:rPr>
                <w:rFonts w:ascii="Arial Narrow" w:hAnsi="Arial Narrow"/>
                <w:sz w:val="20"/>
                <w:szCs w:val="20"/>
              </w:rPr>
              <w:t xml:space="preserve">déposer </w:t>
            </w:r>
            <w:r w:rsidRPr="00DC415D">
              <w:rPr>
                <w:rFonts w:ascii="Arial Narrow" w:hAnsi="Arial Narrow"/>
                <w:sz w:val="20"/>
                <w:szCs w:val="20"/>
              </w:rPr>
              <w:t>une opposition dans le délai maximal de 90 jours de la réception de l’avis de cotisation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14:paraId="53749D30" w14:textId="6A5F9313" w:rsidR="00855914" w:rsidRPr="00783243" w:rsidRDefault="00855914" w:rsidP="0085591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6091"/>
              </w:tabs>
              <w:spacing w:after="0"/>
              <w:jc w:val="both"/>
              <w:rPr>
                <w:rFonts w:ascii="Lucida Handwriting" w:hAnsi="Lucida Handwriting"/>
                <w:b/>
                <w:sz w:val="20"/>
                <w:szCs w:val="20"/>
              </w:rPr>
            </w:pPr>
            <w:r w:rsidRPr="00783243">
              <w:rPr>
                <w:rFonts w:ascii="Lucida Handwriting" w:hAnsi="Lucida Handwriting"/>
                <w:sz w:val="20"/>
                <w:szCs w:val="20"/>
              </w:rPr>
              <w:t>X</w:t>
            </w:r>
            <w:r w:rsidR="009D0711">
              <w:rPr>
                <w:rFonts w:ascii="Lucida Handwriting" w:hAnsi="Lucida Handwriting"/>
                <w:sz w:val="20"/>
                <w:szCs w:val="20"/>
              </w:rPr>
              <w:t xml:space="preserve">  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5" w:name="Texte11"/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instrText xml:space="preserve"> FORMTEXT </w:instrTex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separate"/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noProof/>
                <w:color w:val="2F5496" w:themeColor="accent5" w:themeShade="BF"/>
                <w:sz w:val="20"/>
                <w:szCs w:val="20"/>
              </w:rPr>
              <w:t> </w:t>
            </w:r>
            <w:r w:rsidR="009D0711" w:rsidRPr="00BD4B9B">
              <w:rPr>
                <w:rFonts w:ascii="Bradley Hand ITC" w:hAnsi="Bradley Hand ITC"/>
                <w:b/>
                <w:bCs/>
                <w:color w:val="2F5496" w:themeColor="accent5" w:themeShade="BF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11A29200" w14:textId="77777777" w:rsidR="007D4E0B" w:rsidRDefault="007D4E0B" w:rsidP="00D832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3C53488D" w14:textId="3E99140A" w:rsidR="00783243" w:rsidRPr="004D4A95" w:rsidRDefault="004676D6" w:rsidP="00D832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D4A95">
        <w:rPr>
          <w:rFonts w:ascii="Arial Narrow" w:hAnsi="Arial Narrow" w:cs="Arial"/>
          <w:b/>
          <w:bCs/>
          <w:sz w:val="28"/>
          <w:szCs w:val="28"/>
          <w:u w:val="single"/>
        </w:rPr>
        <w:t>ANNEXE</w:t>
      </w:r>
    </w:p>
    <w:p w14:paraId="62131101" w14:textId="77777777" w:rsidR="004676D6" w:rsidRPr="004D4A95" w:rsidRDefault="004676D6" w:rsidP="00D832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16"/>
          <w:szCs w:val="16"/>
          <w:u w:val="single"/>
        </w:rPr>
      </w:pPr>
    </w:p>
    <w:tbl>
      <w:tblPr>
        <w:tblStyle w:val="Grilledutableau1"/>
        <w:tblW w:w="9766" w:type="dxa"/>
        <w:jc w:val="center"/>
        <w:tblLook w:val="04A0" w:firstRow="1" w:lastRow="0" w:firstColumn="1" w:lastColumn="0" w:noHBand="0" w:noVBand="1"/>
      </w:tblPr>
      <w:tblGrid>
        <w:gridCol w:w="5939"/>
        <w:gridCol w:w="1417"/>
        <w:gridCol w:w="1134"/>
        <w:gridCol w:w="1276"/>
      </w:tblGrid>
      <w:tr w:rsidR="001C47F2" w:rsidRPr="001C47F2" w14:paraId="206434CA" w14:textId="77777777" w:rsidTr="001933E4">
        <w:trPr>
          <w:trHeight w:val="254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F4E79" w:themeFill="accent1" w:themeFillShade="80"/>
            <w:vAlign w:val="center"/>
          </w:tcPr>
          <w:p w14:paraId="10802DA8" w14:textId="49452B1B" w:rsidR="001C47F2" w:rsidRPr="001933E4" w:rsidRDefault="001C47F2" w:rsidP="001C47F2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1933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TARIFS IMPÔTS 201</w:t>
            </w:r>
            <w:r w:rsidR="00271024" w:rsidRPr="001933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9</w:t>
            </w:r>
            <w:r w:rsidRPr="001933E4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1933E4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1C47F2" w:rsidRPr="001C47F2" w14:paraId="736E2E5D" w14:textId="77777777" w:rsidTr="001157AC">
        <w:trPr>
          <w:trHeight w:val="252"/>
          <w:jc w:val="center"/>
        </w:trPr>
        <w:tc>
          <w:tcPr>
            <w:tcW w:w="5939" w:type="dxa"/>
            <w:vMerge w:val="restart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3F49EA0C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47F2">
              <w:rPr>
                <w:rFonts w:ascii="Arial Narrow" w:hAnsi="Arial Narrow"/>
                <w:b/>
                <w:sz w:val="28"/>
                <w:szCs w:val="28"/>
              </w:rPr>
              <w:t>Types de déclaration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1A49ED6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47F2">
              <w:rPr>
                <w:rFonts w:ascii="Arial Narrow" w:hAnsi="Arial Narrow"/>
                <w:b/>
                <w:sz w:val="24"/>
                <w:szCs w:val="24"/>
              </w:rPr>
              <w:t xml:space="preserve">Date d’arrivée du dossier </w:t>
            </w:r>
            <w:r w:rsidRPr="001C47F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1C47F2" w:rsidRPr="001C47F2" w14:paraId="1AEE11FF" w14:textId="77777777" w:rsidTr="001157AC">
        <w:trPr>
          <w:trHeight w:val="677"/>
          <w:jc w:val="center"/>
        </w:trPr>
        <w:tc>
          <w:tcPr>
            <w:tcW w:w="5939" w:type="dxa"/>
            <w:vMerge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64F58F95" w14:textId="77777777" w:rsidR="001C47F2" w:rsidRPr="001C47F2" w:rsidRDefault="001C47F2" w:rsidP="001C47F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3B923340" w14:textId="65DE18CE" w:rsidR="001C47F2" w:rsidRPr="001C47F2" w:rsidRDefault="001C47F2" w:rsidP="001C47F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47F2">
              <w:rPr>
                <w:rFonts w:ascii="Arial Narrow" w:hAnsi="Arial Narrow"/>
                <w:b/>
                <w:sz w:val="20"/>
                <w:szCs w:val="20"/>
              </w:rPr>
              <w:t>Au plus tard le 1</w:t>
            </w:r>
            <w:r w:rsidR="00F06E63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1C47F2">
              <w:rPr>
                <w:rFonts w:ascii="Arial Narrow" w:hAnsi="Arial Narrow"/>
                <w:b/>
                <w:sz w:val="20"/>
                <w:szCs w:val="20"/>
              </w:rPr>
              <w:t xml:space="preserve"> mars 20</w:t>
            </w:r>
            <w:r w:rsidR="00F06E63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72C4FC35" w14:textId="41AD4304" w:rsidR="001C47F2" w:rsidRPr="001C47F2" w:rsidRDefault="001C47F2" w:rsidP="001C47F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47F2">
              <w:rPr>
                <w:rFonts w:ascii="Arial Narrow" w:hAnsi="Arial Narrow"/>
                <w:b/>
                <w:sz w:val="20"/>
                <w:szCs w:val="20"/>
              </w:rPr>
              <w:t>Du 1</w:t>
            </w:r>
            <w:r w:rsidR="00F06E63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1C47F2">
              <w:rPr>
                <w:rFonts w:ascii="Arial Narrow" w:hAnsi="Arial Narrow"/>
                <w:b/>
                <w:sz w:val="20"/>
                <w:szCs w:val="20"/>
              </w:rPr>
              <w:t xml:space="preserve"> au 2</w:t>
            </w:r>
            <w:r w:rsidR="00F06E63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1C47F2">
              <w:rPr>
                <w:rFonts w:ascii="Arial Narrow" w:hAnsi="Arial Narrow"/>
                <w:b/>
                <w:sz w:val="20"/>
                <w:szCs w:val="20"/>
              </w:rPr>
              <w:t xml:space="preserve"> mars 20</w:t>
            </w:r>
            <w:r w:rsidR="00F06E63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A0C74EB" w14:textId="47A9F066" w:rsidR="001C47F2" w:rsidRPr="001C47F2" w:rsidRDefault="001C47F2" w:rsidP="001C47F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47F2">
              <w:rPr>
                <w:rFonts w:ascii="Arial Narrow" w:hAnsi="Arial Narrow"/>
                <w:b/>
                <w:sz w:val="20"/>
                <w:szCs w:val="20"/>
              </w:rPr>
              <w:t xml:space="preserve">À partir du </w:t>
            </w:r>
            <w:r w:rsidR="00F06E63">
              <w:rPr>
                <w:rFonts w:ascii="Arial Narrow" w:hAnsi="Arial Narrow"/>
                <w:b/>
                <w:sz w:val="20"/>
                <w:szCs w:val="20"/>
              </w:rPr>
              <w:t>28</w:t>
            </w:r>
            <w:r w:rsidRPr="001C47F2">
              <w:rPr>
                <w:rFonts w:ascii="Arial Narrow" w:hAnsi="Arial Narrow"/>
                <w:b/>
                <w:sz w:val="20"/>
                <w:szCs w:val="20"/>
              </w:rPr>
              <w:t xml:space="preserve"> mars 20</w:t>
            </w:r>
            <w:r w:rsidR="00F06E63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</w:tr>
      <w:tr w:rsidR="001C47F2" w:rsidRPr="001C47F2" w14:paraId="2FEC09F9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3A352713" w14:textId="74E4987E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Standard</w:t>
            </w:r>
            <w:r w:rsidR="00B549C5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0D30B2">
              <w:rPr>
                <w:rFonts w:ascii="Arial Narrow" w:hAnsi="Arial Narrow" w:cs="Arial"/>
                <w:sz w:val="20"/>
                <w:szCs w:val="20"/>
              </w:rPr>
              <w:t xml:space="preserve">dépôt et/ou </w:t>
            </w:r>
            <w:r w:rsidR="00B549C5">
              <w:rPr>
                <w:rFonts w:ascii="Arial Narrow" w:hAnsi="Arial Narrow" w:cs="Arial"/>
                <w:sz w:val="20"/>
                <w:szCs w:val="20"/>
              </w:rPr>
              <w:t>rencontre express incluse)</w:t>
            </w:r>
          </w:p>
        </w:tc>
        <w:tc>
          <w:tcPr>
            <w:tcW w:w="1417" w:type="dxa"/>
            <w:vAlign w:val="center"/>
          </w:tcPr>
          <w:p w14:paraId="2428C9AA" w14:textId="62CA78F3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06E63">
              <w:rPr>
                <w:rFonts w:ascii="Arial Narrow" w:hAnsi="Arial Narrow" w:cs="Arial"/>
                <w:sz w:val="20"/>
                <w:szCs w:val="20"/>
              </w:rPr>
              <w:t>70</w:t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  <w:tc>
          <w:tcPr>
            <w:tcW w:w="1134" w:type="dxa"/>
            <w:vAlign w:val="center"/>
          </w:tcPr>
          <w:p w14:paraId="4BCD365B" w14:textId="155B18A2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06E63">
              <w:rPr>
                <w:rFonts w:ascii="Arial Narrow" w:hAnsi="Arial Narrow" w:cs="Arial"/>
                <w:sz w:val="20"/>
                <w:szCs w:val="20"/>
              </w:rPr>
              <w:t>80</w:t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AAB125C" w14:textId="3753735F" w:rsidR="001C47F2" w:rsidRPr="001C47F2" w:rsidRDefault="000D6D7E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  <w:r w:rsidR="001C47F2"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</w:tr>
      <w:tr w:rsidR="001C47F2" w:rsidRPr="001C47F2" w14:paraId="3EA3F719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0D4751ED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Immeuble locatif, travailleur autonome, dépenses d’emploi</w:t>
            </w:r>
          </w:p>
        </w:tc>
        <w:tc>
          <w:tcPr>
            <w:tcW w:w="1417" w:type="dxa"/>
            <w:vAlign w:val="center"/>
          </w:tcPr>
          <w:p w14:paraId="041EBAFB" w14:textId="3E619190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22</w:t>
            </w:r>
            <w:r w:rsidR="00F06E63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  <w:tc>
          <w:tcPr>
            <w:tcW w:w="1134" w:type="dxa"/>
            <w:vAlign w:val="center"/>
          </w:tcPr>
          <w:p w14:paraId="29F7E668" w14:textId="45BB6B64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23</w:t>
            </w:r>
            <w:r w:rsidR="00F06E63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64EF89A" w14:textId="53BE2A90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06E63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0D6D7E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</w:tr>
      <w:tr w:rsidR="000517DF" w:rsidRPr="001C47F2" w14:paraId="1E38C0AF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082B4040" w14:textId="0C9A8369" w:rsidR="000517DF" w:rsidRPr="001C47F2" w:rsidRDefault="000517DF" w:rsidP="000517D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Plus d’un immeuble locatif ou plus d’une entreprise et TP-1086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40D749D8" w14:textId="6461F7C2" w:rsidR="000517DF" w:rsidRPr="001C47F2" w:rsidRDefault="000517DF" w:rsidP="000517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Frais jusqu’à 25 $ par annexe supplémentaire</w:t>
            </w:r>
          </w:p>
        </w:tc>
      </w:tr>
      <w:tr w:rsidR="001C47F2" w:rsidRPr="001C47F2" w14:paraId="58C7B26C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334B5B0A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Bénéficiaire de l’aide sociale, conjoint sans revenus</w:t>
            </w:r>
            <w:r w:rsidRPr="001C47F2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footnoteReference w:id="9"/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, enfant d’âge scolaire primaire ou secondaire </w:t>
            </w:r>
            <w:r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7" w:type="dxa"/>
            <w:vAlign w:val="center"/>
          </w:tcPr>
          <w:p w14:paraId="6CF06A1E" w14:textId="4334D03D" w:rsidR="001C47F2" w:rsidRPr="001C47F2" w:rsidRDefault="00F06E63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90</w:t>
            </w:r>
            <w:r w:rsidR="001C47F2"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  <w:tc>
          <w:tcPr>
            <w:tcW w:w="1134" w:type="dxa"/>
            <w:vAlign w:val="center"/>
          </w:tcPr>
          <w:p w14:paraId="5E23F8C8" w14:textId="24F9A7E0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F06E63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50C0279" w14:textId="3DAEFFC9" w:rsidR="001C47F2" w:rsidRPr="001C47F2" w:rsidRDefault="00F06E63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  <w:r w:rsidR="001C47F2"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</w:tr>
      <w:tr w:rsidR="001C47F2" w:rsidRPr="001C47F2" w14:paraId="5C7A7889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0014CA9B" w14:textId="4546DF02" w:rsidR="001C47F2" w:rsidRPr="00BC67E6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C67E6">
              <w:rPr>
                <w:rFonts w:ascii="Arial Narrow" w:hAnsi="Arial Narrow" w:cs="Arial"/>
                <w:sz w:val="20"/>
                <w:szCs w:val="20"/>
              </w:rPr>
              <w:t xml:space="preserve">Étudiant aux études postsecondaires et personne « sage » </w:t>
            </w:r>
            <w:r w:rsidRPr="00BC67E6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10"/>
            </w:r>
            <w:r w:rsidR="00BC67E6" w:rsidRPr="00BC67E6">
              <w:rPr>
                <w:rFonts w:ascii="Arial Narrow" w:hAnsi="Arial Narrow" w:cs="Arial"/>
                <w:sz w:val="20"/>
                <w:szCs w:val="20"/>
                <w:vertAlign w:val="superscript"/>
              </w:rPr>
              <w:t>&amp;</w:t>
            </w:r>
            <w:r w:rsidR="00BC67E6" w:rsidRPr="00BC67E6">
              <w:rPr>
                <w:rStyle w:val="Appelnotedebasdep"/>
                <w:rFonts w:ascii="Arial Narrow" w:hAnsi="Arial Narrow" w:cs="Arial"/>
                <w:b/>
                <w:bCs/>
                <w:sz w:val="20"/>
                <w:szCs w:val="20"/>
              </w:rPr>
              <w:footnoteReference w:id="11"/>
            </w:r>
          </w:p>
        </w:tc>
        <w:tc>
          <w:tcPr>
            <w:tcW w:w="1417" w:type="dxa"/>
            <w:vAlign w:val="center"/>
          </w:tcPr>
          <w:p w14:paraId="38AD48F7" w14:textId="3D1D8EC4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F06E63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  <w:tc>
          <w:tcPr>
            <w:tcW w:w="1134" w:type="dxa"/>
            <w:vAlign w:val="center"/>
          </w:tcPr>
          <w:p w14:paraId="6AD50F76" w14:textId="49A94D0C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06E63"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BF0048" w14:textId="5827D910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06E63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D6D7E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 $</w:t>
            </w:r>
          </w:p>
        </w:tc>
      </w:tr>
      <w:tr w:rsidR="001C47F2" w:rsidRPr="001C47F2" w14:paraId="1AF8F1FB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616F0A51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Personne décédée et déclarations de succession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BEBAA80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Tarif des déclarations standards + tarification à l’heure des intervenants ci-dessous</w:t>
            </w:r>
          </w:p>
        </w:tc>
      </w:tr>
      <w:tr w:rsidR="001C47F2" w:rsidRPr="001C47F2" w14:paraId="6583E290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5B67D8DD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Immigration, émigration, déclaration de revenus et de biens étrangers (avec ou sans T1135)</w:t>
            </w:r>
          </w:p>
        </w:tc>
        <w:tc>
          <w:tcPr>
            <w:tcW w:w="382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9F77658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47F2" w:rsidRPr="001C47F2" w14:paraId="3B998C73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0F978AED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Disposition de résidence principale, d’immeuble ou de titres</w:t>
            </w:r>
          </w:p>
        </w:tc>
        <w:tc>
          <w:tcPr>
            <w:tcW w:w="382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3B96D0E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47F2" w:rsidRPr="001C47F2" w14:paraId="7CEB50A5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ADF3DE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Pré et post faillite et autres cas particuliers</w:t>
            </w: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714832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47F2" w:rsidRPr="001C47F2" w14:paraId="10265FEA" w14:textId="77777777" w:rsidTr="001157AC">
        <w:trPr>
          <w:trHeight w:val="230"/>
          <w:jc w:val="center"/>
        </w:trPr>
        <w:tc>
          <w:tcPr>
            <w:tcW w:w="976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6A81C9C4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C47F2">
              <w:rPr>
                <w:rFonts w:ascii="Arial Narrow" w:hAnsi="Arial Narrow" w:cs="Arial"/>
                <w:b/>
                <w:sz w:val="24"/>
                <w:szCs w:val="24"/>
              </w:rPr>
              <w:t>- (moins rabais de courtoisie)</w:t>
            </w:r>
          </w:p>
        </w:tc>
      </w:tr>
      <w:tr w:rsidR="00BC67E6" w:rsidRPr="001C47F2" w14:paraId="315B9AE7" w14:textId="77777777" w:rsidTr="001157AC">
        <w:trPr>
          <w:trHeight w:val="367"/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2B3A4337" w14:textId="36918870" w:rsidR="00BC67E6" w:rsidRPr="001C47F2" w:rsidRDefault="00BC67E6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Client fidèle des impôts 201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355FA577" w14:textId="460B7FB0" w:rsidR="00BC67E6" w:rsidRPr="001C47F2" w:rsidRDefault="00BC67E6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20 $</w:t>
            </w:r>
          </w:p>
        </w:tc>
      </w:tr>
      <w:tr w:rsidR="001C47F2" w:rsidRPr="001C47F2" w14:paraId="4C1F36B3" w14:textId="77777777" w:rsidTr="001157AC">
        <w:trPr>
          <w:trHeight w:val="285"/>
          <w:jc w:val="center"/>
        </w:trPr>
        <w:tc>
          <w:tcPr>
            <w:tcW w:w="976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25258A3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C47F2">
              <w:rPr>
                <w:rFonts w:ascii="Arial Narrow" w:hAnsi="Arial Narrow" w:cs="Arial"/>
                <w:b/>
                <w:sz w:val="24"/>
                <w:szCs w:val="24"/>
              </w:rPr>
              <w:t>+ (plus frais additionnels)</w:t>
            </w:r>
          </w:p>
        </w:tc>
      </w:tr>
      <w:tr w:rsidR="001E1735" w:rsidRPr="001C47F2" w14:paraId="3C07C26C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28828F86" w14:textId="08B50BB6" w:rsidR="001E1735" w:rsidRPr="001C47F2" w:rsidRDefault="001E1735" w:rsidP="001E173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Rencontre avec le </w:t>
            </w:r>
            <w:r w:rsidR="000D6D7E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réparateur (15 min)</w:t>
            </w:r>
            <w:r w:rsidR="000517DF" w:rsidRPr="001C47F2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0517DF" w:rsidRPr="001C47F2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33C8DE5F" w14:textId="28E4DE00" w:rsidR="001E1735" w:rsidRPr="001C47F2" w:rsidRDefault="000517DF" w:rsidP="001E173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9174D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66B56"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  <w:tr w:rsidR="00413BA9" w:rsidRPr="001C47F2" w14:paraId="3220E85D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35D9D37E" w14:textId="511009FE" w:rsidR="00413BA9" w:rsidRDefault="00413BA9" w:rsidP="001E173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Rencontre avec le conseiller en fiscalité, Carl Michaud (30 min)</w:t>
            </w:r>
            <w:r w:rsidR="000517DF" w:rsidRPr="001C47F2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0517DF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0093689C" w14:textId="1645CBA9" w:rsidR="00413BA9" w:rsidRDefault="00413BA9" w:rsidP="001E173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40 $</w:t>
            </w:r>
          </w:p>
        </w:tc>
      </w:tr>
      <w:tr w:rsidR="001E1735" w:rsidRPr="001C47F2" w14:paraId="334FA51B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624AA4BC" w14:textId="3BA8FDC5" w:rsidR="001E1735" w:rsidRPr="000517DF" w:rsidRDefault="001E1735" w:rsidP="001E1735">
            <w:pPr>
              <w:spacing w:after="0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Rencontre </w:t>
            </w:r>
            <w:r w:rsidR="000517DF">
              <w:rPr>
                <w:rFonts w:ascii="Arial Narrow" w:hAnsi="Arial Narrow" w:cs="Arial"/>
                <w:sz w:val="20"/>
                <w:szCs w:val="20"/>
              </w:rPr>
              <w:t xml:space="preserve">avec </w:t>
            </w:r>
            <w:r>
              <w:rPr>
                <w:rFonts w:ascii="Arial Narrow" w:hAnsi="Arial Narrow" w:cs="Arial"/>
                <w:sz w:val="20"/>
                <w:szCs w:val="20"/>
              </w:rPr>
              <w:t>la fiscaliste</w:t>
            </w:r>
            <w:r w:rsidR="00413BA9">
              <w:rPr>
                <w:rFonts w:ascii="Arial Narrow" w:hAnsi="Arial Narrow" w:cs="Arial"/>
                <w:sz w:val="20"/>
                <w:szCs w:val="20"/>
              </w:rPr>
              <w:t>, Anick Bastien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(30 min)</w:t>
            </w:r>
            <w:r w:rsidR="000517DF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 12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649E988F" w14:textId="0F8C8BDD" w:rsidR="001E1735" w:rsidRPr="001C47F2" w:rsidRDefault="00413BA9" w:rsidP="001E173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75</w:t>
            </w:r>
            <w:r w:rsidR="000D6D7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66B56">
              <w:rPr>
                <w:rFonts w:ascii="Arial Narrow" w:hAnsi="Arial Narrow" w:cs="Arial"/>
                <w:sz w:val="20"/>
                <w:szCs w:val="20"/>
              </w:rPr>
              <w:t>$</w:t>
            </w:r>
          </w:p>
        </w:tc>
      </w:tr>
      <w:tr w:rsidR="000517DF" w:rsidRPr="001C47F2" w14:paraId="38587ED4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1687B879" w14:textId="082136C3" w:rsidR="000517DF" w:rsidRDefault="000517DF" w:rsidP="001E173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Frais postaux</w:t>
            </w:r>
            <w:r w:rsidR="001157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6FBCC82E" w14:textId="63207ACF" w:rsidR="000517DF" w:rsidRDefault="001157AC" w:rsidP="001E173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25 $</w:t>
            </w:r>
          </w:p>
        </w:tc>
      </w:tr>
      <w:tr w:rsidR="000517DF" w:rsidRPr="001C47F2" w14:paraId="7CCD85E3" w14:textId="77777777" w:rsidTr="001157AC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vAlign w:val="center"/>
          </w:tcPr>
          <w:p w14:paraId="76983D74" w14:textId="749A45D7" w:rsidR="000517DF" w:rsidRDefault="000517DF" w:rsidP="001E173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Chèque retourné</w:t>
            </w:r>
            <w:r w:rsidR="001157AC">
              <w:rPr>
                <w:rFonts w:ascii="Arial Narrow" w:hAnsi="Arial Narrow" w:cs="Arial"/>
                <w:sz w:val="20"/>
                <w:szCs w:val="20"/>
              </w:rPr>
              <w:t xml:space="preserve"> sans fonds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14:paraId="497A8858" w14:textId="519FC5A7" w:rsidR="000517DF" w:rsidRDefault="001157AC" w:rsidP="001E173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50 $</w:t>
            </w:r>
          </w:p>
        </w:tc>
      </w:tr>
      <w:tr w:rsidR="001C47F2" w:rsidRPr="001C47F2" w14:paraId="1890A717" w14:textId="77777777" w:rsidTr="001933E4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shd w:val="clear" w:color="auto" w:fill="FFFAEB"/>
            <w:vAlign w:val="center"/>
          </w:tcPr>
          <w:p w14:paraId="38214C5C" w14:textId="40A83096" w:rsidR="001C47F2" w:rsidRPr="001C47F2" w:rsidRDefault="000517DF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Consultation fiscale, financière ou d’affaires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FFAEB"/>
            <w:vAlign w:val="center"/>
          </w:tcPr>
          <w:p w14:paraId="707B3D16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1C47F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Tarifs à l’heure</w:t>
            </w:r>
          </w:p>
          <w:p w14:paraId="42E362C3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2850B0BA" w14:textId="627F310A" w:rsidR="001C47F2" w:rsidRPr="009174D3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9174D3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Fiscaliste </w:t>
            </w:r>
            <w:proofErr w:type="gramStart"/>
            <w:r w:rsidRPr="009174D3">
              <w:rPr>
                <w:rFonts w:ascii="Arial Narrow" w:hAnsi="Arial Narrow" w:cs="Arial"/>
                <w:sz w:val="20"/>
                <w:szCs w:val="20"/>
                <w:lang w:val="en-CA"/>
              </w:rPr>
              <w:t>senior :</w:t>
            </w:r>
            <w:proofErr w:type="gramEnd"/>
            <w:r w:rsidRPr="009174D3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       1</w:t>
            </w:r>
            <w:r w:rsidR="009174D3" w:rsidRPr="009174D3">
              <w:rPr>
                <w:rFonts w:ascii="Arial Narrow" w:hAnsi="Arial Narrow" w:cs="Arial"/>
                <w:sz w:val="20"/>
                <w:szCs w:val="20"/>
                <w:lang w:val="en-CA"/>
              </w:rPr>
              <w:t>75</w:t>
            </w:r>
            <w:r w:rsidRPr="009174D3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$ / h</w:t>
            </w:r>
          </w:p>
          <w:p w14:paraId="3A9899E6" w14:textId="0029474E" w:rsidR="001C47F2" w:rsidRPr="009174D3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9174D3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Comptable </w:t>
            </w:r>
            <w:proofErr w:type="gramStart"/>
            <w:r w:rsidRPr="009174D3">
              <w:rPr>
                <w:rFonts w:ascii="Arial Narrow" w:hAnsi="Arial Narrow" w:cs="Arial"/>
                <w:sz w:val="20"/>
                <w:szCs w:val="20"/>
                <w:lang w:val="en-CA"/>
              </w:rPr>
              <w:t>senior :</w:t>
            </w:r>
            <w:proofErr w:type="gramEnd"/>
            <w:r w:rsidRPr="009174D3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        1</w:t>
            </w:r>
            <w:r w:rsidR="009174D3" w:rsidRPr="009174D3">
              <w:rPr>
                <w:rFonts w:ascii="Arial Narrow" w:hAnsi="Arial Narrow" w:cs="Arial"/>
                <w:sz w:val="20"/>
                <w:szCs w:val="20"/>
                <w:lang w:val="en-CA"/>
              </w:rPr>
              <w:t>40</w:t>
            </w:r>
            <w:r w:rsidRPr="009174D3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$ / h</w:t>
            </w:r>
          </w:p>
          <w:p w14:paraId="0B54ED97" w14:textId="2400F092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Conseiller en fiscalité :       </w:t>
            </w:r>
            <w:r w:rsidR="009174D3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>5 $ / h</w:t>
            </w:r>
          </w:p>
          <w:p w14:paraId="542B75F2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Technicien comptable :      60 $ / h</w:t>
            </w:r>
          </w:p>
          <w:p w14:paraId="2258B8AE" w14:textId="614DC344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Personnel administratif :    </w:t>
            </w:r>
            <w:r w:rsidR="009174D3">
              <w:rPr>
                <w:rFonts w:ascii="Arial Narrow" w:hAnsi="Arial Narrow" w:cs="Arial"/>
                <w:sz w:val="20"/>
                <w:szCs w:val="20"/>
              </w:rPr>
              <w:t xml:space="preserve"> 60</w:t>
            </w: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 $ / h</w:t>
            </w:r>
          </w:p>
          <w:p w14:paraId="40B1B70A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CC7CD93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Consultants et collaborateurs</w:t>
            </w:r>
          </w:p>
          <w:p w14:paraId="18268388" w14:textId="77777777" w:rsidR="001C47F2" w:rsidRPr="001C47F2" w:rsidRDefault="001C47F2" w:rsidP="001C47F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externes : variable</w:t>
            </w:r>
          </w:p>
        </w:tc>
      </w:tr>
      <w:tr w:rsidR="001C47F2" w:rsidRPr="001C47F2" w14:paraId="5CF8E087" w14:textId="77777777" w:rsidTr="001933E4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shd w:val="clear" w:color="auto" w:fill="FFFAEB"/>
            <w:vAlign w:val="center"/>
          </w:tcPr>
          <w:p w14:paraId="58A2C6F6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Tri, compilation et saisie de feuillets ou reçus multiples </w:t>
            </w:r>
            <w:r w:rsidRPr="001C47F2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3827" w:type="dxa"/>
            <w:gridSpan w:val="3"/>
            <w:vMerge/>
            <w:tcBorders>
              <w:right w:val="single" w:sz="12" w:space="0" w:color="auto"/>
            </w:tcBorders>
            <w:shd w:val="clear" w:color="auto" w:fill="FFFAEB"/>
            <w:vAlign w:val="center"/>
          </w:tcPr>
          <w:p w14:paraId="77B7B071" w14:textId="77777777" w:rsidR="001C47F2" w:rsidRPr="001C47F2" w:rsidRDefault="001C47F2" w:rsidP="001C47F2">
            <w:pPr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47F2" w:rsidRPr="001C47F2" w14:paraId="5C18B351" w14:textId="77777777" w:rsidTr="001933E4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shd w:val="clear" w:color="auto" w:fill="FFFAEB"/>
            <w:vAlign w:val="center"/>
          </w:tcPr>
          <w:p w14:paraId="52CA7016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Compilation de données et validation et correction des données compilées (immeuble, entreprise, dépenses d’emploi, frais médicaux, etc)</w:t>
            </w:r>
          </w:p>
        </w:tc>
        <w:tc>
          <w:tcPr>
            <w:tcW w:w="3827" w:type="dxa"/>
            <w:gridSpan w:val="3"/>
            <w:vMerge/>
            <w:tcBorders>
              <w:right w:val="single" w:sz="12" w:space="0" w:color="auto"/>
            </w:tcBorders>
            <w:shd w:val="clear" w:color="auto" w:fill="FFFAEB"/>
            <w:vAlign w:val="center"/>
          </w:tcPr>
          <w:p w14:paraId="3B3ADC0D" w14:textId="77777777" w:rsidR="001C47F2" w:rsidRPr="001C47F2" w:rsidRDefault="001C47F2" w:rsidP="001C47F2">
            <w:pPr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517DF" w:rsidRPr="001C47F2" w14:paraId="118FE44B" w14:textId="77777777" w:rsidTr="001933E4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shd w:val="clear" w:color="auto" w:fill="FFFAEB"/>
            <w:vAlign w:val="center"/>
          </w:tcPr>
          <w:p w14:paraId="45D6C85E" w14:textId="275EC285" w:rsidR="000517DF" w:rsidRPr="001C47F2" w:rsidRDefault="000517DF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Acheminement de vos paiements et négociation d’ententes de paiements</w:t>
            </w:r>
          </w:p>
        </w:tc>
        <w:tc>
          <w:tcPr>
            <w:tcW w:w="3827" w:type="dxa"/>
            <w:gridSpan w:val="3"/>
            <w:vMerge/>
            <w:tcBorders>
              <w:right w:val="single" w:sz="12" w:space="0" w:color="auto"/>
            </w:tcBorders>
            <w:shd w:val="clear" w:color="auto" w:fill="FFFAEB"/>
            <w:vAlign w:val="center"/>
          </w:tcPr>
          <w:p w14:paraId="5BD1900B" w14:textId="77777777" w:rsidR="000517DF" w:rsidRPr="001C47F2" w:rsidRDefault="000517DF" w:rsidP="001C47F2">
            <w:pPr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47F2" w:rsidRPr="001C47F2" w14:paraId="6AAB6837" w14:textId="77777777" w:rsidTr="001933E4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shd w:val="clear" w:color="auto" w:fill="FFFAEB"/>
            <w:vAlign w:val="center"/>
          </w:tcPr>
          <w:p w14:paraId="3AA4070A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Déclaration de TPS/TVQ et du Registre des Entreprises (REQ)</w:t>
            </w:r>
          </w:p>
        </w:tc>
        <w:tc>
          <w:tcPr>
            <w:tcW w:w="3827" w:type="dxa"/>
            <w:gridSpan w:val="3"/>
            <w:vMerge/>
            <w:tcBorders>
              <w:right w:val="single" w:sz="12" w:space="0" w:color="auto"/>
            </w:tcBorders>
            <w:shd w:val="clear" w:color="auto" w:fill="FFFAEB"/>
            <w:vAlign w:val="center"/>
          </w:tcPr>
          <w:p w14:paraId="41AED197" w14:textId="77777777" w:rsidR="001C47F2" w:rsidRPr="001C47F2" w:rsidRDefault="001C47F2" w:rsidP="001C47F2">
            <w:pPr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47F2" w:rsidRPr="001C47F2" w14:paraId="3B55837F" w14:textId="77777777" w:rsidTr="001933E4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shd w:val="clear" w:color="auto" w:fill="FFFAEB"/>
            <w:vAlign w:val="center"/>
          </w:tcPr>
          <w:p w14:paraId="4CCA086E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Optimisation si conjoint ou enfant traité ailleurs</w:t>
            </w:r>
          </w:p>
        </w:tc>
        <w:tc>
          <w:tcPr>
            <w:tcW w:w="3827" w:type="dxa"/>
            <w:gridSpan w:val="3"/>
            <w:vMerge/>
            <w:tcBorders>
              <w:right w:val="single" w:sz="12" w:space="0" w:color="auto"/>
            </w:tcBorders>
            <w:shd w:val="clear" w:color="auto" w:fill="FFFAEB"/>
            <w:vAlign w:val="center"/>
          </w:tcPr>
          <w:p w14:paraId="7DB246DD" w14:textId="77777777" w:rsidR="001C47F2" w:rsidRPr="001C47F2" w:rsidRDefault="001C47F2" w:rsidP="001C47F2">
            <w:pPr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47F2" w:rsidRPr="001C47F2" w14:paraId="5E227399" w14:textId="77777777" w:rsidTr="001933E4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shd w:val="clear" w:color="auto" w:fill="FFFAEB"/>
            <w:vAlign w:val="center"/>
          </w:tcPr>
          <w:p w14:paraId="5AA278AD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Reprise de vos déclarations courantes et passées </w:t>
            </w:r>
            <w:proofErr w:type="gramStart"/>
            <w:r w:rsidRPr="001C47F2">
              <w:rPr>
                <w:rFonts w:ascii="Arial Narrow" w:hAnsi="Arial Narrow" w:cs="Arial"/>
                <w:sz w:val="20"/>
                <w:szCs w:val="20"/>
              </w:rPr>
              <w:t>suite à erreur</w:t>
            </w:r>
            <w:proofErr w:type="gramEnd"/>
            <w:r w:rsidRPr="001C47F2">
              <w:rPr>
                <w:rFonts w:ascii="Arial Narrow" w:hAnsi="Arial Narrow" w:cs="Arial"/>
                <w:sz w:val="20"/>
                <w:szCs w:val="20"/>
              </w:rPr>
              <w:t xml:space="preserve"> ou omission </w:t>
            </w:r>
            <w:r w:rsidRPr="009174D3">
              <w:rPr>
                <w:rFonts w:ascii="Arial Narrow" w:hAnsi="Arial Narrow" w:cs="Arial"/>
                <w:b/>
                <w:bCs/>
                <w:sz w:val="20"/>
                <w:szCs w:val="20"/>
              </w:rPr>
              <w:t>de votre part</w:t>
            </w:r>
          </w:p>
        </w:tc>
        <w:tc>
          <w:tcPr>
            <w:tcW w:w="3827" w:type="dxa"/>
            <w:gridSpan w:val="3"/>
            <w:vMerge/>
            <w:tcBorders>
              <w:right w:val="single" w:sz="12" w:space="0" w:color="auto"/>
            </w:tcBorders>
            <w:shd w:val="clear" w:color="auto" w:fill="FFFAEB"/>
            <w:vAlign w:val="center"/>
          </w:tcPr>
          <w:p w14:paraId="25FC6103" w14:textId="77777777" w:rsidR="001C47F2" w:rsidRPr="001C47F2" w:rsidRDefault="001C47F2" w:rsidP="001C47F2">
            <w:pPr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47F2" w:rsidRPr="001C47F2" w14:paraId="28F080D3" w14:textId="77777777" w:rsidTr="001933E4">
        <w:trPr>
          <w:jc w:val="center"/>
        </w:trPr>
        <w:tc>
          <w:tcPr>
            <w:tcW w:w="5939" w:type="dxa"/>
            <w:tcBorders>
              <w:left w:val="single" w:sz="12" w:space="0" w:color="auto"/>
            </w:tcBorders>
            <w:shd w:val="clear" w:color="auto" w:fill="FFFAEB"/>
            <w:vAlign w:val="center"/>
          </w:tcPr>
          <w:p w14:paraId="6AB9A7AB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Prise en charge d’une vérification fiscale, d’une demande de documents ou d’une opposition auprès de l’ARC et du MRQ</w:t>
            </w:r>
          </w:p>
        </w:tc>
        <w:tc>
          <w:tcPr>
            <w:tcW w:w="3827" w:type="dxa"/>
            <w:gridSpan w:val="3"/>
            <w:vMerge/>
            <w:tcBorders>
              <w:right w:val="single" w:sz="12" w:space="0" w:color="auto"/>
            </w:tcBorders>
            <w:shd w:val="clear" w:color="auto" w:fill="FFFAEB"/>
            <w:vAlign w:val="center"/>
          </w:tcPr>
          <w:p w14:paraId="6F624B52" w14:textId="77777777" w:rsidR="001C47F2" w:rsidRPr="001C47F2" w:rsidRDefault="001C47F2" w:rsidP="001C47F2">
            <w:pPr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47F2" w:rsidRPr="001C47F2" w14:paraId="544F063D" w14:textId="77777777" w:rsidTr="001933E4">
        <w:trPr>
          <w:jc w:val="center"/>
        </w:trPr>
        <w:tc>
          <w:tcPr>
            <w:tcW w:w="59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AEB"/>
            <w:vAlign w:val="center"/>
          </w:tcPr>
          <w:p w14:paraId="2D8AF831" w14:textId="77777777" w:rsidR="001C47F2" w:rsidRPr="001C47F2" w:rsidRDefault="001C47F2" w:rsidP="001C47F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47F2">
              <w:rPr>
                <w:rFonts w:ascii="Arial Narrow" w:hAnsi="Arial Narrow" w:cs="Arial"/>
                <w:sz w:val="20"/>
                <w:szCs w:val="20"/>
              </w:rPr>
              <w:t>Toute autre intervention non spécifiquement mentionnée ni incluse</w:t>
            </w:r>
          </w:p>
        </w:tc>
        <w:tc>
          <w:tcPr>
            <w:tcW w:w="382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AEB"/>
            <w:vAlign w:val="center"/>
          </w:tcPr>
          <w:p w14:paraId="47604BF6" w14:textId="77777777" w:rsidR="001C47F2" w:rsidRPr="001C47F2" w:rsidRDefault="001C47F2" w:rsidP="001C47F2">
            <w:pPr>
              <w:spacing w:after="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76AF453F" w14:textId="77777777" w:rsidR="00E40807" w:rsidRDefault="00E40807" w:rsidP="00A4640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sz w:val="20"/>
        </w:rPr>
      </w:pPr>
    </w:p>
    <w:sectPr w:rsidR="00E40807" w:rsidSect="002E32D2">
      <w:footerReference w:type="default" r:id="rId8"/>
      <w:headerReference w:type="first" r:id="rId9"/>
      <w:footerReference w:type="first" r:id="rId10"/>
      <w:pgSz w:w="12240" w:h="15840" w:code="1"/>
      <w:pgMar w:top="851" w:right="1043" w:bottom="680" w:left="1191" w:header="680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AF66" w14:textId="77777777" w:rsidR="008E4278" w:rsidRDefault="008E4278" w:rsidP="0089324C">
      <w:pPr>
        <w:spacing w:after="0" w:line="240" w:lineRule="auto"/>
      </w:pPr>
      <w:r>
        <w:separator/>
      </w:r>
    </w:p>
  </w:endnote>
  <w:endnote w:type="continuationSeparator" w:id="0">
    <w:p w14:paraId="0734698F" w14:textId="77777777" w:rsidR="008E4278" w:rsidRDefault="008E4278" w:rsidP="0089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E827" w14:textId="77777777" w:rsidR="008E4278" w:rsidRDefault="008E4278" w:rsidP="00995F5D">
    <w:pPr>
      <w:pStyle w:val="Pieddepag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_________________________________________________________________________________________________________</w:t>
    </w:r>
  </w:p>
  <w:p w14:paraId="2486ED6C" w14:textId="2710B084" w:rsidR="008E4278" w:rsidRPr="00995F5D" w:rsidRDefault="008E4278" w:rsidP="00995F5D">
    <w:pPr>
      <w:pStyle w:val="Pieddepage"/>
      <w:jc w:val="center"/>
      <w:rPr>
        <w:rFonts w:ascii="Arial Narrow" w:hAnsi="Arial Narrow"/>
        <w:sz w:val="20"/>
        <w:szCs w:val="20"/>
      </w:rPr>
    </w:pPr>
    <w:r w:rsidRPr="00995F5D">
      <w:rPr>
        <w:rFonts w:ascii="Arial Narrow" w:hAnsi="Arial Narrow"/>
        <w:sz w:val="20"/>
        <w:szCs w:val="20"/>
      </w:rPr>
      <w:t>(Entente de services de préparation de déclarations de revenus personnelles 201</w:t>
    </w:r>
    <w:r>
      <w:rPr>
        <w:rFonts w:ascii="Arial Narrow" w:hAnsi="Arial Narrow"/>
        <w:sz w:val="20"/>
        <w:szCs w:val="20"/>
      </w:rPr>
      <w:t>9</w:t>
    </w:r>
    <w:r w:rsidRPr="00995F5D">
      <w:rPr>
        <w:rFonts w:ascii="Arial Narrow" w:hAnsi="Arial Narrow"/>
        <w:sz w:val="20"/>
        <w:szCs w:val="20"/>
      </w:rPr>
      <w:t>)</w:t>
    </w:r>
    <w:r w:rsidR="00A46405">
      <w:rPr>
        <w:rFonts w:ascii="Arial Narrow" w:hAnsi="Arial Narrow"/>
        <w:sz w:val="20"/>
        <w:szCs w:val="20"/>
      </w:rPr>
      <w:t xml:space="preserve">   MAJ 27 février 2020</w:t>
    </w:r>
  </w:p>
  <w:p w14:paraId="674F1196" w14:textId="77777777" w:rsidR="008E4278" w:rsidRPr="00995F5D" w:rsidRDefault="007D4E0B">
    <w:pPr>
      <w:pStyle w:val="Pieddepage"/>
      <w:jc w:val="right"/>
      <w:rPr>
        <w:rFonts w:ascii="Arial Narrow" w:hAnsi="Arial Narrow"/>
        <w:sz w:val="20"/>
        <w:szCs w:val="20"/>
      </w:rPr>
    </w:pPr>
    <w:sdt>
      <w:sdtPr>
        <w:rPr>
          <w:rFonts w:ascii="Arial Narrow" w:hAnsi="Arial Narrow"/>
          <w:sz w:val="20"/>
          <w:szCs w:val="20"/>
        </w:rPr>
        <w:id w:val="1903094078"/>
        <w:docPartObj>
          <w:docPartGallery w:val="Page Numbers (Bottom of Page)"/>
          <w:docPartUnique/>
        </w:docPartObj>
      </w:sdtPr>
      <w:sdtEndPr/>
      <w:sdtContent>
        <w:r w:rsidR="008E4278" w:rsidRPr="00995F5D">
          <w:rPr>
            <w:rFonts w:ascii="Arial Narrow" w:hAnsi="Arial Narrow"/>
            <w:sz w:val="20"/>
            <w:szCs w:val="20"/>
          </w:rPr>
          <w:fldChar w:fldCharType="begin"/>
        </w:r>
        <w:r w:rsidR="008E4278" w:rsidRPr="00995F5D">
          <w:rPr>
            <w:rFonts w:ascii="Arial Narrow" w:hAnsi="Arial Narrow"/>
            <w:sz w:val="20"/>
            <w:szCs w:val="20"/>
          </w:rPr>
          <w:instrText>PAGE   \* MERGEFORMAT</w:instrText>
        </w:r>
        <w:r w:rsidR="008E4278" w:rsidRPr="00995F5D">
          <w:rPr>
            <w:rFonts w:ascii="Arial Narrow" w:hAnsi="Arial Narrow"/>
            <w:sz w:val="20"/>
            <w:szCs w:val="20"/>
          </w:rPr>
          <w:fldChar w:fldCharType="separate"/>
        </w:r>
        <w:r w:rsidR="008E4278" w:rsidRPr="009C3B94">
          <w:rPr>
            <w:rFonts w:ascii="Arial Narrow" w:hAnsi="Arial Narrow"/>
            <w:noProof/>
            <w:sz w:val="20"/>
            <w:szCs w:val="20"/>
            <w:lang w:val="fr-FR"/>
          </w:rPr>
          <w:t>2</w:t>
        </w:r>
        <w:r w:rsidR="008E4278" w:rsidRPr="00995F5D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5F62A106" w14:textId="77777777" w:rsidR="008E4278" w:rsidRPr="00995F5D" w:rsidRDefault="008E4278">
    <w:pPr>
      <w:pStyle w:val="Pieddepage"/>
      <w:rPr>
        <w:rFonts w:ascii="Arial Narrow" w:hAnsi="Arial Narrow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F52D" w14:textId="77777777" w:rsidR="008E4278" w:rsidRDefault="008E4278" w:rsidP="002133B6">
    <w:pPr>
      <w:pStyle w:val="Pieddepag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_________________________________________________________________________________________________________</w:t>
    </w:r>
  </w:p>
  <w:p w14:paraId="2046AA1F" w14:textId="1F12F594" w:rsidR="008E4278" w:rsidRPr="00995F5D" w:rsidRDefault="008E4278" w:rsidP="002133B6">
    <w:pPr>
      <w:pStyle w:val="Pieddepage"/>
      <w:jc w:val="center"/>
      <w:rPr>
        <w:rFonts w:ascii="Arial Narrow" w:hAnsi="Arial Narrow"/>
        <w:sz w:val="20"/>
        <w:szCs w:val="20"/>
      </w:rPr>
    </w:pPr>
    <w:r w:rsidRPr="00995F5D">
      <w:rPr>
        <w:rFonts w:ascii="Arial Narrow" w:hAnsi="Arial Narrow"/>
        <w:sz w:val="20"/>
        <w:szCs w:val="20"/>
      </w:rPr>
      <w:t>(Entente de services de préparation de déclarations de revenus personnelles 201</w:t>
    </w:r>
    <w:r>
      <w:rPr>
        <w:rFonts w:ascii="Arial Narrow" w:hAnsi="Arial Narrow"/>
        <w:sz w:val="20"/>
        <w:szCs w:val="20"/>
      </w:rPr>
      <w:t>9</w:t>
    </w:r>
    <w:proofErr w:type="gramStart"/>
    <w:r w:rsidRPr="00995F5D">
      <w:rPr>
        <w:rFonts w:ascii="Arial Narrow" w:hAnsi="Arial Narrow"/>
        <w:sz w:val="20"/>
        <w:szCs w:val="20"/>
      </w:rPr>
      <w:t>)</w:t>
    </w:r>
    <w:r w:rsidR="001E1DAF">
      <w:rPr>
        <w:rFonts w:ascii="Arial Narrow" w:hAnsi="Arial Narrow"/>
        <w:sz w:val="20"/>
        <w:szCs w:val="20"/>
      </w:rPr>
      <w:t xml:space="preserve">  MAJ</w:t>
    </w:r>
    <w:proofErr w:type="gramEnd"/>
    <w:r w:rsidR="001E1DAF">
      <w:rPr>
        <w:rFonts w:ascii="Arial Narrow" w:hAnsi="Arial Narrow"/>
        <w:sz w:val="20"/>
        <w:szCs w:val="20"/>
      </w:rPr>
      <w:t xml:space="preserve"> 27 février 2020</w:t>
    </w:r>
  </w:p>
  <w:p w14:paraId="51F93AE2" w14:textId="77777777" w:rsidR="008E4278" w:rsidRPr="00995F5D" w:rsidRDefault="007D4E0B" w:rsidP="00995F5D">
    <w:pPr>
      <w:pStyle w:val="Pieddepage"/>
      <w:jc w:val="right"/>
      <w:rPr>
        <w:rFonts w:ascii="Arial Narrow" w:hAnsi="Arial Narrow"/>
        <w:sz w:val="20"/>
        <w:szCs w:val="20"/>
      </w:rPr>
    </w:pPr>
    <w:sdt>
      <w:sdtPr>
        <w:rPr>
          <w:rFonts w:ascii="Arial Narrow" w:hAnsi="Arial Narrow"/>
          <w:sz w:val="20"/>
          <w:szCs w:val="20"/>
        </w:rPr>
        <w:id w:val="1311375801"/>
        <w:docPartObj>
          <w:docPartGallery w:val="Page Numbers (Bottom of Page)"/>
          <w:docPartUnique/>
        </w:docPartObj>
      </w:sdtPr>
      <w:sdtEndPr/>
      <w:sdtContent>
        <w:r w:rsidR="008E4278" w:rsidRPr="00995F5D">
          <w:rPr>
            <w:rFonts w:ascii="Arial Narrow" w:hAnsi="Arial Narrow"/>
            <w:sz w:val="20"/>
            <w:szCs w:val="20"/>
          </w:rPr>
          <w:fldChar w:fldCharType="begin"/>
        </w:r>
        <w:r w:rsidR="008E4278" w:rsidRPr="00995F5D">
          <w:rPr>
            <w:rFonts w:ascii="Arial Narrow" w:hAnsi="Arial Narrow"/>
            <w:sz w:val="20"/>
            <w:szCs w:val="20"/>
          </w:rPr>
          <w:instrText>PAGE   \* MERGEFORMAT</w:instrText>
        </w:r>
        <w:r w:rsidR="008E4278" w:rsidRPr="00995F5D">
          <w:rPr>
            <w:rFonts w:ascii="Arial Narrow" w:hAnsi="Arial Narrow"/>
            <w:sz w:val="20"/>
            <w:szCs w:val="20"/>
          </w:rPr>
          <w:fldChar w:fldCharType="separate"/>
        </w:r>
        <w:r w:rsidR="008E4278" w:rsidRPr="009C3B94">
          <w:rPr>
            <w:rFonts w:ascii="Arial Narrow" w:hAnsi="Arial Narrow"/>
            <w:noProof/>
            <w:sz w:val="20"/>
            <w:szCs w:val="20"/>
            <w:lang w:val="fr-FR"/>
          </w:rPr>
          <w:t>1</w:t>
        </w:r>
        <w:r w:rsidR="008E4278" w:rsidRPr="00995F5D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6154BED9" w14:textId="77777777" w:rsidR="008E4278" w:rsidRPr="00995F5D" w:rsidRDefault="008E4278">
    <w:pPr>
      <w:pStyle w:val="Pieddepage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18BCE" w14:textId="77777777" w:rsidR="008E4278" w:rsidRDefault="008E4278" w:rsidP="0089324C">
      <w:pPr>
        <w:spacing w:after="0" w:line="240" w:lineRule="auto"/>
      </w:pPr>
      <w:r>
        <w:separator/>
      </w:r>
    </w:p>
  </w:footnote>
  <w:footnote w:type="continuationSeparator" w:id="0">
    <w:p w14:paraId="1BC214AE" w14:textId="77777777" w:rsidR="008E4278" w:rsidRDefault="008E4278" w:rsidP="0089324C">
      <w:pPr>
        <w:spacing w:after="0" w:line="240" w:lineRule="auto"/>
      </w:pPr>
      <w:r>
        <w:continuationSeparator/>
      </w:r>
    </w:p>
  </w:footnote>
  <w:footnote w:id="1">
    <w:p w14:paraId="2A24089E" w14:textId="749A0136" w:rsidR="008E4278" w:rsidRPr="00A46405" w:rsidRDefault="008E4278" w:rsidP="00961A15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Accès Bénéficia ne peut pas être tenue responsable de n’avoir pas détecté toutes les occasions d’optimisation fiscale possibles.</w:t>
      </w:r>
    </w:p>
  </w:footnote>
  <w:footnote w:id="2">
    <w:p w14:paraId="3EA772D3" w14:textId="77777777" w:rsidR="00A46405" w:rsidRDefault="008E4278" w:rsidP="00961A15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Le délai débute au moment où le dossier est </w:t>
      </w:r>
      <w:r w:rsidRPr="00A46405">
        <w:rPr>
          <w:rFonts w:ascii="Arial Narrow" w:hAnsi="Arial Narrow"/>
          <w:b/>
          <w:bCs/>
          <w:sz w:val="18"/>
          <w:szCs w:val="18"/>
        </w:rPr>
        <w:t>complet</w:t>
      </w:r>
      <w:r w:rsidRPr="00A46405">
        <w:rPr>
          <w:rFonts w:ascii="Arial Narrow" w:hAnsi="Arial Narrow"/>
          <w:sz w:val="18"/>
          <w:szCs w:val="18"/>
        </w:rPr>
        <w:t xml:space="preserve"> et </w:t>
      </w:r>
      <w:r w:rsidRPr="00A46405">
        <w:rPr>
          <w:rFonts w:ascii="Arial Narrow" w:hAnsi="Arial Narrow"/>
          <w:b/>
          <w:bCs/>
          <w:sz w:val="18"/>
          <w:szCs w:val="18"/>
        </w:rPr>
        <w:t>remis avant le 15 avril 2020</w:t>
      </w:r>
      <w:r w:rsidRPr="00A46405">
        <w:rPr>
          <w:rFonts w:ascii="Arial Narrow" w:hAnsi="Arial Narrow"/>
          <w:sz w:val="18"/>
          <w:szCs w:val="18"/>
        </w:rPr>
        <w:t xml:space="preserve">. La date limite de production est le 30 avril 2020 pour les </w:t>
      </w:r>
    </w:p>
    <w:p w14:paraId="222014EE" w14:textId="1062158E" w:rsidR="008E4278" w:rsidRPr="00A46405" w:rsidRDefault="00A46405" w:rsidP="00961A15">
      <w:pPr>
        <w:pStyle w:val="Notedebasdepag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  <w:proofErr w:type="gramStart"/>
      <w:r w:rsidR="008E4278" w:rsidRPr="00A46405">
        <w:rPr>
          <w:rFonts w:ascii="Arial Narrow" w:hAnsi="Arial Narrow"/>
          <w:sz w:val="18"/>
          <w:szCs w:val="18"/>
        </w:rPr>
        <w:t>particuliers</w:t>
      </w:r>
      <w:proofErr w:type="gramEnd"/>
      <w:r w:rsidR="008E4278" w:rsidRPr="00A46405">
        <w:rPr>
          <w:rFonts w:ascii="Arial Narrow" w:hAnsi="Arial Narrow"/>
          <w:sz w:val="18"/>
          <w:szCs w:val="18"/>
        </w:rPr>
        <w:t xml:space="preserve"> et le 15 juin 2020 pour les particuliers en affaires et leurs conjoints fiscaux et les soldes sont payables le 30 avril 2020 dans les 2 cas.</w:t>
      </w:r>
    </w:p>
  </w:footnote>
  <w:footnote w:id="3">
    <w:p w14:paraId="6863CC6E" w14:textId="77777777" w:rsidR="008E4278" w:rsidRPr="00A46405" w:rsidRDefault="008E4278" w:rsidP="00961A15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Dans un tel cas, les impôts supplémentaires demeurent à la charge du client.</w:t>
      </w:r>
    </w:p>
  </w:footnote>
  <w:footnote w:id="4">
    <w:p w14:paraId="2CA6248F" w14:textId="43AE1666" w:rsidR="008E4278" w:rsidRPr="00A46405" w:rsidRDefault="008E4278" w:rsidP="00DC415D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Questionnaires, </w:t>
      </w:r>
      <w:r w:rsidR="001E1DAF" w:rsidRPr="00A46405">
        <w:rPr>
          <w:rFonts w:ascii="Arial Narrow" w:hAnsi="Arial Narrow"/>
          <w:sz w:val="18"/>
          <w:szCs w:val="18"/>
        </w:rPr>
        <w:t xml:space="preserve">entente de services, </w:t>
      </w:r>
      <w:r w:rsidRPr="00A46405">
        <w:rPr>
          <w:rFonts w:ascii="Arial Narrow" w:hAnsi="Arial Narrow"/>
          <w:sz w:val="18"/>
          <w:szCs w:val="18"/>
        </w:rPr>
        <w:t>feuillets, reçus, informations pertinentes, réponses rapides aux questions d’Accès Bénéfici</w:t>
      </w:r>
      <w:r w:rsidR="001E1DAF" w:rsidRPr="00A46405">
        <w:rPr>
          <w:rFonts w:ascii="Arial Narrow" w:hAnsi="Arial Narrow"/>
          <w:sz w:val="18"/>
          <w:szCs w:val="18"/>
        </w:rPr>
        <w:t>a.</w:t>
      </w:r>
    </w:p>
  </w:footnote>
  <w:footnote w:id="5">
    <w:p w14:paraId="70F11FD0" w14:textId="5727C5CE" w:rsidR="008E4278" w:rsidRPr="00A46405" w:rsidRDefault="008E4278" w:rsidP="009D0711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Accès Bénéficia se réserve le droit de retenir le dossier du client jusqu’au paiement complet de la facture d’honoraires.</w:t>
      </w:r>
    </w:p>
  </w:footnote>
  <w:footnote w:id="6">
    <w:p w14:paraId="1A20B90C" w14:textId="77777777" w:rsidR="008E4278" w:rsidRPr="00A46405" w:rsidRDefault="008E4278" w:rsidP="009D0711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Incluant les titres de placements étrangers détenus par l’entremise d’une institution financière canadienne.</w:t>
      </w:r>
    </w:p>
  </w:footnote>
  <w:footnote w:id="7">
    <w:p w14:paraId="48826CED" w14:textId="77777777" w:rsidR="008E4278" w:rsidRPr="00A46405" w:rsidRDefault="008E4278" w:rsidP="001C47F2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  Comprend collecte des renseignements et livraison des déclarations par personnel administratif, saisie des données, recherche de</w:t>
      </w:r>
    </w:p>
    <w:p w14:paraId="4E9992F8" w14:textId="77777777" w:rsidR="008E4278" w:rsidRPr="00A46405" w:rsidRDefault="008E4278" w:rsidP="001E1735">
      <w:pPr>
        <w:pStyle w:val="Notedebasdepage"/>
        <w:ind w:right="-198"/>
        <w:rPr>
          <w:rFonts w:ascii="Arial Narrow" w:hAnsi="Arial Narrow"/>
          <w:sz w:val="18"/>
          <w:szCs w:val="18"/>
        </w:rPr>
      </w:pPr>
      <w:r w:rsidRPr="00A46405">
        <w:rPr>
          <w:rFonts w:ascii="Arial Narrow" w:hAnsi="Arial Narrow"/>
          <w:sz w:val="18"/>
          <w:szCs w:val="18"/>
        </w:rPr>
        <w:t xml:space="preserve">       </w:t>
      </w:r>
      <w:proofErr w:type="gramStart"/>
      <w:r w:rsidRPr="00A46405">
        <w:rPr>
          <w:rFonts w:ascii="Arial Narrow" w:hAnsi="Arial Narrow"/>
          <w:sz w:val="18"/>
          <w:szCs w:val="18"/>
        </w:rPr>
        <w:t>conformité</w:t>
      </w:r>
      <w:proofErr w:type="gramEnd"/>
      <w:r w:rsidRPr="00A46405">
        <w:rPr>
          <w:rFonts w:ascii="Arial Narrow" w:hAnsi="Arial Narrow"/>
          <w:sz w:val="18"/>
          <w:szCs w:val="18"/>
        </w:rPr>
        <w:t xml:space="preserve"> et d’opportunités d’optimisation fiscale par fiscaliste, impression, assemblage, archivage, transmission électronique TED</w:t>
      </w:r>
    </w:p>
    <w:p w14:paraId="6D90227A" w14:textId="3230B2F0" w:rsidR="008E4278" w:rsidRPr="00A46405" w:rsidRDefault="008E4278" w:rsidP="001C47F2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Fonts w:ascii="Arial Narrow" w:hAnsi="Arial Narrow"/>
          <w:sz w:val="18"/>
          <w:szCs w:val="18"/>
        </w:rPr>
        <w:t xml:space="preserve">       </w:t>
      </w:r>
      <w:proofErr w:type="gramStart"/>
      <w:r w:rsidRPr="00A46405">
        <w:rPr>
          <w:rFonts w:ascii="Arial Narrow" w:hAnsi="Arial Narrow"/>
          <w:sz w:val="18"/>
          <w:szCs w:val="18"/>
        </w:rPr>
        <w:t>ou</w:t>
      </w:r>
      <w:proofErr w:type="gramEnd"/>
      <w:r w:rsidRPr="00A46405">
        <w:rPr>
          <w:rFonts w:ascii="Arial Narrow" w:hAnsi="Arial Narrow"/>
          <w:sz w:val="18"/>
          <w:szCs w:val="18"/>
        </w:rPr>
        <w:t xml:space="preserve"> papier, analyse des avis de cotisation (diagnostic seulement) et corrections en cas d’erreurs ou d’omissions de notre part.</w:t>
      </w:r>
    </w:p>
  </w:footnote>
  <w:footnote w:id="8">
    <w:p w14:paraId="4D879A6E" w14:textId="42DF8B11" w:rsidR="008E4278" w:rsidRPr="00A46405" w:rsidRDefault="008E4278" w:rsidP="001E1735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  Le dossier doit être complet aux dates limites indiquées ou au plus tard </w:t>
      </w:r>
      <w:r w:rsidR="00CD6621" w:rsidRPr="00A46405">
        <w:rPr>
          <w:rFonts w:ascii="Arial Narrow" w:hAnsi="Arial Narrow"/>
          <w:sz w:val="18"/>
          <w:szCs w:val="18"/>
        </w:rPr>
        <w:t>2 jour</w:t>
      </w:r>
      <w:r w:rsidRPr="00A46405">
        <w:rPr>
          <w:rFonts w:ascii="Arial Narrow" w:hAnsi="Arial Narrow"/>
          <w:sz w:val="18"/>
          <w:szCs w:val="18"/>
        </w:rPr>
        <w:t>s ouvrables après une demande de renseignements</w:t>
      </w:r>
    </w:p>
    <w:p w14:paraId="329849C4" w14:textId="6129AEF2" w:rsidR="008E4278" w:rsidRPr="00A46405" w:rsidRDefault="008E4278" w:rsidP="001C47F2">
      <w:pPr>
        <w:pStyle w:val="Notedebasdepage"/>
        <w:jc w:val="both"/>
        <w:rPr>
          <w:rFonts w:ascii="Arial Narrow" w:hAnsi="Arial Narrow"/>
          <w:sz w:val="18"/>
          <w:szCs w:val="18"/>
        </w:rPr>
      </w:pPr>
      <w:r w:rsidRPr="00A46405">
        <w:rPr>
          <w:rFonts w:ascii="Arial Narrow" w:hAnsi="Arial Narrow"/>
          <w:sz w:val="18"/>
          <w:szCs w:val="18"/>
        </w:rPr>
        <w:t xml:space="preserve">       </w:t>
      </w:r>
      <w:proofErr w:type="gramStart"/>
      <w:r w:rsidR="00CD6621" w:rsidRPr="00A46405">
        <w:rPr>
          <w:rFonts w:ascii="Arial Narrow" w:hAnsi="Arial Narrow"/>
          <w:sz w:val="18"/>
          <w:szCs w:val="18"/>
        </w:rPr>
        <w:t>s</w:t>
      </w:r>
      <w:r w:rsidRPr="00A46405">
        <w:rPr>
          <w:rFonts w:ascii="Arial Narrow" w:hAnsi="Arial Narrow"/>
          <w:sz w:val="18"/>
          <w:szCs w:val="18"/>
        </w:rPr>
        <w:t>upplémentaires</w:t>
      </w:r>
      <w:proofErr w:type="gramEnd"/>
      <w:r w:rsidR="00CD6621" w:rsidRPr="00A46405">
        <w:rPr>
          <w:rFonts w:ascii="Arial Narrow" w:hAnsi="Arial Narrow"/>
          <w:sz w:val="18"/>
          <w:szCs w:val="18"/>
        </w:rPr>
        <w:t>.</w:t>
      </w:r>
      <w:r w:rsidRPr="00A46405">
        <w:rPr>
          <w:rFonts w:ascii="Arial Narrow" w:hAnsi="Arial Narrow"/>
          <w:sz w:val="18"/>
          <w:szCs w:val="18"/>
        </w:rPr>
        <w:t xml:space="preserve"> </w:t>
      </w:r>
      <w:r w:rsidR="00CD6621" w:rsidRPr="00A46405">
        <w:rPr>
          <w:rFonts w:ascii="Arial Narrow" w:hAnsi="Arial Narrow"/>
          <w:sz w:val="18"/>
          <w:szCs w:val="18"/>
        </w:rPr>
        <w:t>N</w:t>
      </w:r>
      <w:r w:rsidRPr="00A46405">
        <w:rPr>
          <w:rFonts w:ascii="Arial Narrow" w:hAnsi="Arial Narrow"/>
          <w:sz w:val="18"/>
          <w:szCs w:val="18"/>
        </w:rPr>
        <w:t>’attendez pas d’avoir vos reçus REER des cotisations valides pour 2019 effectuées en 2020 pour nous</w:t>
      </w:r>
      <w:r w:rsidR="00CD6621" w:rsidRPr="00A46405">
        <w:rPr>
          <w:rFonts w:ascii="Arial Narrow" w:hAnsi="Arial Narrow"/>
          <w:sz w:val="18"/>
          <w:szCs w:val="18"/>
        </w:rPr>
        <w:t xml:space="preserve"> </w:t>
      </w:r>
      <w:r w:rsidRPr="00A46405">
        <w:rPr>
          <w:rFonts w:ascii="Arial Narrow" w:hAnsi="Arial Narrow"/>
          <w:sz w:val="18"/>
          <w:szCs w:val="18"/>
        </w:rPr>
        <w:t>contacter.</w:t>
      </w:r>
    </w:p>
  </w:footnote>
  <w:footnote w:id="9">
    <w:p w14:paraId="1752AC36" w14:textId="77777777" w:rsidR="008E4278" w:rsidRPr="00A46405" w:rsidRDefault="008E4278" w:rsidP="001C47F2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  Lorsque l’autre conjoint ou un parent paye le tarif standard ou plus.</w:t>
      </w:r>
    </w:p>
  </w:footnote>
  <w:footnote w:id="10">
    <w:p w14:paraId="59A55C72" w14:textId="77777777" w:rsidR="008E4278" w:rsidRPr="00A46405" w:rsidRDefault="008E4278" w:rsidP="001C47F2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 Prestataires gouvernementaux (RRQ et sécurité de la vieillesse seulement).</w:t>
      </w:r>
    </w:p>
  </w:footnote>
  <w:footnote w:id="11">
    <w:p w14:paraId="2E23A42D" w14:textId="7A62A457" w:rsidR="00BC67E6" w:rsidRPr="00A46405" w:rsidRDefault="00BC67E6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 Maximum 25 000 $ de revenus et 5 feuillets.</w:t>
      </w:r>
    </w:p>
  </w:footnote>
  <w:footnote w:id="12">
    <w:p w14:paraId="39FBE23F" w14:textId="77777777" w:rsidR="001157AC" w:rsidRPr="00A46405" w:rsidRDefault="000517DF" w:rsidP="001157AC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    </w:t>
      </w:r>
      <w:r w:rsidR="001157AC" w:rsidRPr="00A46405">
        <w:rPr>
          <w:rFonts w:ascii="Arial Narrow" w:hAnsi="Arial Narrow"/>
          <w:sz w:val="18"/>
          <w:szCs w:val="18"/>
        </w:rPr>
        <w:t xml:space="preserve">Les préparateurs ne sont pas formés pour commenter les questions de nature fiscale avancées.  Le personnel administratif (dépôt et </w:t>
      </w:r>
    </w:p>
    <w:p w14:paraId="5F84E794" w14:textId="1FF314DD" w:rsidR="000517DF" w:rsidRPr="00A46405" w:rsidRDefault="001157AC" w:rsidP="001157AC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Fonts w:ascii="Arial Narrow" w:hAnsi="Arial Narrow"/>
          <w:sz w:val="18"/>
          <w:szCs w:val="18"/>
        </w:rPr>
        <w:t xml:space="preserve">       </w:t>
      </w:r>
      <w:proofErr w:type="gramStart"/>
      <w:r w:rsidRPr="00A46405">
        <w:rPr>
          <w:rFonts w:ascii="Arial Narrow" w:hAnsi="Arial Narrow"/>
          <w:sz w:val="18"/>
          <w:szCs w:val="18"/>
        </w:rPr>
        <w:t>livraison</w:t>
      </w:r>
      <w:proofErr w:type="gramEnd"/>
      <w:r w:rsidRPr="00A46405">
        <w:rPr>
          <w:rFonts w:ascii="Arial Narrow" w:hAnsi="Arial Narrow"/>
          <w:sz w:val="18"/>
          <w:szCs w:val="18"/>
        </w:rPr>
        <w:t xml:space="preserve"> express) n’est pas formé pour commenter les questions de nature fiscale.</w:t>
      </w:r>
    </w:p>
  </w:footnote>
  <w:footnote w:id="13">
    <w:p w14:paraId="0561F98F" w14:textId="77777777" w:rsidR="008E4278" w:rsidRPr="00A46405" w:rsidRDefault="008E4278" w:rsidP="001C47F2">
      <w:pPr>
        <w:pStyle w:val="Notedebasdepage"/>
        <w:rPr>
          <w:rFonts w:ascii="Arial Narrow" w:hAnsi="Arial Narrow"/>
          <w:sz w:val="18"/>
          <w:szCs w:val="18"/>
        </w:rPr>
      </w:pPr>
      <w:r w:rsidRPr="00A46405">
        <w:rPr>
          <w:rStyle w:val="Appelnotedebasdep"/>
          <w:rFonts w:ascii="Arial Narrow" w:hAnsi="Arial Narrow"/>
          <w:sz w:val="18"/>
          <w:szCs w:val="18"/>
        </w:rPr>
        <w:footnoteRef/>
      </w:r>
      <w:r w:rsidRPr="00A46405">
        <w:rPr>
          <w:rFonts w:ascii="Arial Narrow" w:hAnsi="Arial Narrow"/>
          <w:sz w:val="18"/>
          <w:szCs w:val="18"/>
        </w:rPr>
        <w:t xml:space="preserve">    À titre indicatif : plus de 10 feuillets ou plus de 15 reçus et factures.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D15D" w14:textId="6659C693" w:rsidR="008E4278" w:rsidRDefault="008E4278" w:rsidP="00607534">
    <w:pPr>
      <w:pStyle w:val="En-tte"/>
    </w:pPr>
    <w:r>
      <w:rPr>
        <w:noProof/>
      </w:rPr>
      <w:drawing>
        <wp:inline distT="0" distB="0" distL="0" distR="0" wp14:anchorId="1D23F010" wp14:editId="28AE36AA">
          <wp:extent cx="2743200" cy="609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E33"/>
    <w:multiLevelType w:val="hybridMultilevel"/>
    <w:tmpl w:val="6FF2EEBE"/>
    <w:lvl w:ilvl="0" w:tplc="2410F9EC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2F18"/>
    <w:multiLevelType w:val="hybridMultilevel"/>
    <w:tmpl w:val="4632806C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02031"/>
    <w:multiLevelType w:val="hybridMultilevel"/>
    <w:tmpl w:val="7BD2CD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472E"/>
    <w:multiLevelType w:val="hybridMultilevel"/>
    <w:tmpl w:val="71E02596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061C7"/>
    <w:multiLevelType w:val="hybridMultilevel"/>
    <w:tmpl w:val="BB36B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38FE"/>
    <w:multiLevelType w:val="hybridMultilevel"/>
    <w:tmpl w:val="3522A51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E52E8B"/>
    <w:multiLevelType w:val="hybridMultilevel"/>
    <w:tmpl w:val="623298B2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wp66fsrQGiXRTQvnMuoE6Bj0cAK6T6Z+hHBqr9zIBRM/sLp0LabPc/1lXt0Ferz7Y2vdBdxjm6dF2VuOjn4w==" w:salt="SIA9eFpW9NAaQ2Wt+GjdR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4C"/>
    <w:rsid w:val="0001796D"/>
    <w:rsid w:val="000517DF"/>
    <w:rsid w:val="0006769A"/>
    <w:rsid w:val="000829CC"/>
    <w:rsid w:val="000B0345"/>
    <w:rsid w:val="000C3C74"/>
    <w:rsid w:val="000C4C80"/>
    <w:rsid w:val="000C51B7"/>
    <w:rsid w:val="000D30B2"/>
    <w:rsid w:val="000D6D7E"/>
    <w:rsid w:val="001148FC"/>
    <w:rsid w:val="001157AC"/>
    <w:rsid w:val="001163A0"/>
    <w:rsid w:val="00121264"/>
    <w:rsid w:val="00125EBA"/>
    <w:rsid w:val="00157FBF"/>
    <w:rsid w:val="00160409"/>
    <w:rsid w:val="00174EE6"/>
    <w:rsid w:val="00176CFB"/>
    <w:rsid w:val="00186C5A"/>
    <w:rsid w:val="001933E4"/>
    <w:rsid w:val="00195871"/>
    <w:rsid w:val="00197876"/>
    <w:rsid w:val="001C47F2"/>
    <w:rsid w:val="001D3282"/>
    <w:rsid w:val="001D779E"/>
    <w:rsid w:val="001E0393"/>
    <w:rsid w:val="001E1735"/>
    <w:rsid w:val="001E1DAF"/>
    <w:rsid w:val="001F0517"/>
    <w:rsid w:val="001F0FBF"/>
    <w:rsid w:val="00203B49"/>
    <w:rsid w:val="002133B6"/>
    <w:rsid w:val="00214B0C"/>
    <w:rsid w:val="002316F4"/>
    <w:rsid w:val="00245D5F"/>
    <w:rsid w:val="00257082"/>
    <w:rsid w:val="00263630"/>
    <w:rsid w:val="00266E8E"/>
    <w:rsid w:val="00271024"/>
    <w:rsid w:val="00292080"/>
    <w:rsid w:val="002B2639"/>
    <w:rsid w:val="002C4BD8"/>
    <w:rsid w:val="002E32D2"/>
    <w:rsid w:val="00331530"/>
    <w:rsid w:val="00337B0E"/>
    <w:rsid w:val="00360B4F"/>
    <w:rsid w:val="00373FA5"/>
    <w:rsid w:val="003848E7"/>
    <w:rsid w:val="00392166"/>
    <w:rsid w:val="003A3BFA"/>
    <w:rsid w:val="003D20B7"/>
    <w:rsid w:val="003E5EF1"/>
    <w:rsid w:val="003F2BF3"/>
    <w:rsid w:val="003F4A36"/>
    <w:rsid w:val="00405171"/>
    <w:rsid w:val="0041361B"/>
    <w:rsid w:val="00413BA9"/>
    <w:rsid w:val="004477DA"/>
    <w:rsid w:val="004676D6"/>
    <w:rsid w:val="00475827"/>
    <w:rsid w:val="004939CD"/>
    <w:rsid w:val="004A3507"/>
    <w:rsid w:val="004C4B67"/>
    <w:rsid w:val="004C7A28"/>
    <w:rsid w:val="004D4A95"/>
    <w:rsid w:val="004D7948"/>
    <w:rsid w:val="005212C7"/>
    <w:rsid w:val="005314FE"/>
    <w:rsid w:val="005377D1"/>
    <w:rsid w:val="0055481F"/>
    <w:rsid w:val="00574AA3"/>
    <w:rsid w:val="00584B04"/>
    <w:rsid w:val="005A19B3"/>
    <w:rsid w:val="005B5796"/>
    <w:rsid w:val="00607534"/>
    <w:rsid w:val="00617DEE"/>
    <w:rsid w:val="00630C32"/>
    <w:rsid w:val="006721E8"/>
    <w:rsid w:val="00673CE8"/>
    <w:rsid w:val="00677801"/>
    <w:rsid w:val="00681AB4"/>
    <w:rsid w:val="006C76D8"/>
    <w:rsid w:val="006E5F2A"/>
    <w:rsid w:val="006F3AB2"/>
    <w:rsid w:val="006F5169"/>
    <w:rsid w:val="00702AAE"/>
    <w:rsid w:val="00724349"/>
    <w:rsid w:val="0073228F"/>
    <w:rsid w:val="007352E7"/>
    <w:rsid w:val="00754A3A"/>
    <w:rsid w:val="00783243"/>
    <w:rsid w:val="007942EC"/>
    <w:rsid w:val="007A7B47"/>
    <w:rsid w:val="007D4E0B"/>
    <w:rsid w:val="007F5BB5"/>
    <w:rsid w:val="00803601"/>
    <w:rsid w:val="00820676"/>
    <w:rsid w:val="00840FE0"/>
    <w:rsid w:val="00841802"/>
    <w:rsid w:val="008533C6"/>
    <w:rsid w:val="00854C39"/>
    <w:rsid w:val="00855914"/>
    <w:rsid w:val="00857237"/>
    <w:rsid w:val="00875348"/>
    <w:rsid w:val="00877452"/>
    <w:rsid w:val="00883EA9"/>
    <w:rsid w:val="0088695E"/>
    <w:rsid w:val="0089324C"/>
    <w:rsid w:val="00893462"/>
    <w:rsid w:val="008948AB"/>
    <w:rsid w:val="0089799C"/>
    <w:rsid w:val="008A1DBB"/>
    <w:rsid w:val="008A4BD7"/>
    <w:rsid w:val="008B0332"/>
    <w:rsid w:val="008D5445"/>
    <w:rsid w:val="008D56DB"/>
    <w:rsid w:val="008E3A4B"/>
    <w:rsid w:val="008E4278"/>
    <w:rsid w:val="008F255B"/>
    <w:rsid w:val="009061AE"/>
    <w:rsid w:val="009174D3"/>
    <w:rsid w:val="00920D0A"/>
    <w:rsid w:val="00933D90"/>
    <w:rsid w:val="009366AE"/>
    <w:rsid w:val="0094269B"/>
    <w:rsid w:val="00955617"/>
    <w:rsid w:val="00961A15"/>
    <w:rsid w:val="00965DF7"/>
    <w:rsid w:val="00966B56"/>
    <w:rsid w:val="00974C20"/>
    <w:rsid w:val="00995F5D"/>
    <w:rsid w:val="009A5168"/>
    <w:rsid w:val="009B3FD3"/>
    <w:rsid w:val="009C1A5F"/>
    <w:rsid w:val="009C3B94"/>
    <w:rsid w:val="009D0711"/>
    <w:rsid w:val="009D396C"/>
    <w:rsid w:val="009F20EA"/>
    <w:rsid w:val="00A02356"/>
    <w:rsid w:val="00A14179"/>
    <w:rsid w:val="00A3310B"/>
    <w:rsid w:val="00A361E2"/>
    <w:rsid w:val="00A36E1D"/>
    <w:rsid w:val="00A3708E"/>
    <w:rsid w:val="00A407D1"/>
    <w:rsid w:val="00A4251F"/>
    <w:rsid w:val="00A44823"/>
    <w:rsid w:val="00A46405"/>
    <w:rsid w:val="00A66226"/>
    <w:rsid w:val="00A83B3C"/>
    <w:rsid w:val="00AC08A7"/>
    <w:rsid w:val="00AD7AA3"/>
    <w:rsid w:val="00AF5F8E"/>
    <w:rsid w:val="00B115CA"/>
    <w:rsid w:val="00B378B9"/>
    <w:rsid w:val="00B549C5"/>
    <w:rsid w:val="00B63BD4"/>
    <w:rsid w:val="00B819DD"/>
    <w:rsid w:val="00B937B5"/>
    <w:rsid w:val="00BB07D4"/>
    <w:rsid w:val="00BB39F2"/>
    <w:rsid w:val="00BB4342"/>
    <w:rsid w:val="00BB5663"/>
    <w:rsid w:val="00BC67E6"/>
    <w:rsid w:val="00BD4B9B"/>
    <w:rsid w:val="00C00798"/>
    <w:rsid w:val="00C11C53"/>
    <w:rsid w:val="00C24D13"/>
    <w:rsid w:val="00C44544"/>
    <w:rsid w:val="00C46164"/>
    <w:rsid w:val="00C51C69"/>
    <w:rsid w:val="00C743D6"/>
    <w:rsid w:val="00CA6B5F"/>
    <w:rsid w:val="00CB2FF1"/>
    <w:rsid w:val="00CC51B0"/>
    <w:rsid w:val="00CD6621"/>
    <w:rsid w:val="00CF7686"/>
    <w:rsid w:val="00D012AC"/>
    <w:rsid w:val="00D03B44"/>
    <w:rsid w:val="00D2117E"/>
    <w:rsid w:val="00D26C14"/>
    <w:rsid w:val="00D3731E"/>
    <w:rsid w:val="00D407C0"/>
    <w:rsid w:val="00D52D1A"/>
    <w:rsid w:val="00D669DD"/>
    <w:rsid w:val="00D702EC"/>
    <w:rsid w:val="00D8328F"/>
    <w:rsid w:val="00D83B2E"/>
    <w:rsid w:val="00D849F8"/>
    <w:rsid w:val="00D905BC"/>
    <w:rsid w:val="00D92C16"/>
    <w:rsid w:val="00DA2E27"/>
    <w:rsid w:val="00DA2FA5"/>
    <w:rsid w:val="00DC415D"/>
    <w:rsid w:val="00DD10F7"/>
    <w:rsid w:val="00E01D79"/>
    <w:rsid w:val="00E40807"/>
    <w:rsid w:val="00E5137F"/>
    <w:rsid w:val="00E55D09"/>
    <w:rsid w:val="00E66523"/>
    <w:rsid w:val="00E71BD2"/>
    <w:rsid w:val="00E806DB"/>
    <w:rsid w:val="00EB212C"/>
    <w:rsid w:val="00EF69CD"/>
    <w:rsid w:val="00F06E63"/>
    <w:rsid w:val="00F2644F"/>
    <w:rsid w:val="00F26BBC"/>
    <w:rsid w:val="00F401C9"/>
    <w:rsid w:val="00F458EE"/>
    <w:rsid w:val="00F53603"/>
    <w:rsid w:val="00F5753F"/>
    <w:rsid w:val="00F834DA"/>
    <w:rsid w:val="00F85D7D"/>
    <w:rsid w:val="00F91835"/>
    <w:rsid w:val="00FB0026"/>
    <w:rsid w:val="00FB055F"/>
    <w:rsid w:val="00FB5224"/>
    <w:rsid w:val="00FD0295"/>
    <w:rsid w:val="00FD11EE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FBCE28F"/>
  <w15:docId w15:val="{90E242A2-7790-4E46-AFEF-500AB037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4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32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24C"/>
  </w:style>
  <w:style w:type="paragraph" w:styleId="Pieddepage">
    <w:name w:val="footer"/>
    <w:basedOn w:val="Normal"/>
    <w:link w:val="PieddepageCar"/>
    <w:uiPriority w:val="99"/>
    <w:unhideWhenUsed/>
    <w:rsid w:val="008932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24C"/>
  </w:style>
  <w:style w:type="character" w:styleId="Appelnotedebasdep">
    <w:name w:val="footnote reference"/>
    <w:basedOn w:val="Policepardfaut"/>
    <w:uiPriority w:val="99"/>
    <w:unhideWhenUsed/>
    <w:rsid w:val="0089324C"/>
    <w:rPr>
      <w:vertAlign w:val="superscript"/>
    </w:rPr>
  </w:style>
  <w:style w:type="table" w:styleId="Grilledutableau">
    <w:name w:val="Table Grid"/>
    <w:basedOn w:val="TableauNormal"/>
    <w:uiPriority w:val="59"/>
    <w:rsid w:val="0089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324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E3A4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E3A4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E3A4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8E3A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E3A4B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E80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E806DB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Normalpara1">
    <w:name w:val="_Normal para1"/>
    <w:rsid w:val="00E806D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fr-CA"/>
    </w:rPr>
  </w:style>
  <w:style w:type="character" w:customStyle="1" w:styleId="CheckBoxChar">
    <w:name w:val="Check Box Char"/>
    <w:basedOn w:val="Policepardfaut"/>
    <w:link w:val="CheckBox"/>
    <w:locked/>
    <w:rsid w:val="00E806DB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E806DB"/>
    <w:pPr>
      <w:spacing w:after="0" w:line="240" w:lineRule="auto"/>
    </w:pPr>
    <w:rPr>
      <w:rFonts w:ascii="Tahoma" w:hAnsi="Tahoma" w:cs="Tahoma"/>
      <w:color w:val="999999"/>
      <w:sz w:val="16"/>
      <w:szCs w:val="24"/>
      <w:lang w:val="en-US" w:bidi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C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036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47105C853D41C3BB5AA0AA34534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5474E-D42C-469A-8EEB-AE367313FC66}"/>
      </w:docPartPr>
      <w:docPartBody>
        <w:p w:rsidR="007A0161" w:rsidRDefault="00ED7218" w:rsidP="00ED7218">
          <w:pPr>
            <w:pStyle w:val="6847105C853D41C3BB5AA0AA34534780"/>
          </w:pPr>
          <w:r w:rsidRPr="001933E4">
            <w:rPr>
              <w:rStyle w:val="Textedelespacerserv"/>
              <w:rFonts w:ascii="Arial" w:hAnsi="Arial" w:cs="Arial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50"/>
    <w:rsid w:val="007A0161"/>
    <w:rsid w:val="00BD0650"/>
    <w:rsid w:val="00E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7218"/>
    <w:rPr>
      <w:color w:val="808080"/>
    </w:rPr>
  </w:style>
  <w:style w:type="paragraph" w:customStyle="1" w:styleId="6847105C853D41C3BB5AA0AA34534780">
    <w:name w:val="6847105C853D41C3BB5AA0AA34534780"/>
    <w:rsid w:val="00ED721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E239-DE32-439D-AA14-E2CAFB31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Anick Bastien</dc:creator>
  <cp:lastModifiedBy>Accès Bénéfica</cp:lastModifiedBy>
  <cp:revision>10</cp:revision>
  <cp:lastPrinted>2020-03-03T14:25:00Z</cp:lastPrinted>
  <dcterms:created xsi:type="dcterms:W3CDTF">2020-02-26T20:06:00Z</dcterms:created>
  <dcterms:modified xsi:type="dcterms:W3CDTF">2020-03-03T17:23:00Z</dcterms:modified>
</cp:coreProperties>
</file>